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****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专业领域</w:t>
      </w:r>
      <w:r>
        <w:rPr>
          <w:rFonts w:hint="eastAsia" w:ascii="黑体" w:hAnsi="黑体" w:eastAsia="黑体" w:cs="黑体"/>
          <w:sz w:val="32"/>
          <w:szCs w:val="32"/>
        </w:rPr>
        <w:t>硕士学位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授予</w:t>
      </w:r>
      <w:r>
        <w:rPr>
          <w:rFonts w:hint="eastAsia" w:ascii="黑体" w:hAnsi="黑体" w:eastAsia="黑体" w:cs="黑体"/>
          <w:sz w:val="32"/>
          <w:szCs w:val="32"/>
        </w:rPr>
        <w:t>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专业领域</w:t>
      </w:r>
      <w:r>
        <w:rPr>
          <w:rFonts w:hint="eastAsia" w:ascii="仿宋" w:hAnsi="仿宋" w:eastAsia="仿宋" w:cs="仿宋"/>
          <w:sz w:val="28"/>
          <w:szCs w:val="28"/>
        </w:rPr>
        <w:t>代码：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专业领域</w:t>
      </w:r>
      <w:r>
        <w:rPr>
          <w:rFonts w:hint="eastAsia" w:ascii="仿宋" w:hAnsi="仿宋" w:eastAsia="仿宋" w:cs="仿宋"/>
          <w:sz w:val="28"/>
          <w:szCs w:val="28"/>
        </w:rPr>
        <w:t>名称：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培养目标应结合本专业领域培养特色及地方经济发展需要制定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、获本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硕士学位应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具备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的基本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基本素质应包括学术道德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、专业素养、职业精神</w:t>
      </w:r>
      <w:r>
        <w:rPr>
          <w:rFonts w:hint="eastAsia" w:ascii="仿宋" w:hAnsi="仿宋" w:eastAsia="仿宋" w:cs="仿宋"/>
          <w:sz w:val="28"/>
          <w:szCs w:val="28"/>
        </w:rPr>
        <w:t>等方面的内容。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、获本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硕士学位应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掌握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的基本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知识应包括基础知识、专业知识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、获本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硕士学位应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接受的实践训练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实践训练应包括实践时间、实践具体内容、实践方式、实践考核等内容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五、获本专业硕士学位应具备的基本能力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基本能力应包括获取知识能力、科学研究能力应明确规定在学期间完成科研成果的基本要求、实践能力、学术交流能力等。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学位论文要求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应包括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选题</w:t>
      </w:r>
      <w:r>
        <w:rPr>
          <w:rFonts w:hint="eastAsia" w:ascii="仿宋" w:hAnsi="仿宋" w:eastAsia="仿宋" w:cs="仿宋"/>
          <w:sz w:val="28"/>
          <w:szCs w:val="28"/>
        </w:rPr>
        <w:t>要求、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学位论文形式及规范要求</w:t>
      </w:r>
      <w:r>
        <w:rPr>
          <w:rFonts w:hint="eastAsia" w:ascii="仿宋" w:hAnsi="仿宋" w:eastAsia="仿宋" w:cs="仿宋"/>
          <w:sz w:val="28"/>
          <w:szCs w:val="28"/>
        </w:rPr>
        <w:t>、字数要求、质量要求等。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A92"/>
    <w:multiLevelType w:val="singleLevel"/>
    <w:tmpl w:val="58F86A9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33E44"/>
    <w:rsid w:val="0EA33E44"/>
    <w:rsid w:val="559A43E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2017-04-20T08:46:00Z</dcterms:created>
  <dc:creator>Administrator</dc:creator>
  <cp:lastModifiedBy>Administrator</cp:lastModifiedBy>
  <dcterms:modified xsi:type="dcterms:W3CDTF">2017-04-20T13:43:12Z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