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佛山科学技术学院“潘锐雄伉俪”</w:t>
      </w: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百星工程奖学金评选办法</w:t>
      </w:r>
    </w:p>
    <w:p>
      <w:pPr>
        <w:rPr>
          <w:rFonts w:hint="eastAsia" w:ascii="仿宋" w:hAnsi="仿宋" w:eastAsia="仿宋" w:cs="仿宋"/>
          <w:sz w:val="32"/>
          <w:szCs w:val="32"/>
          <w:lang w:eastAsia="zh-CN"/>
        </w:rPr>
      </w:pPr>
    </w:p>
    <w:p>
      <w:pPr>
        <w:ind w:firstLine="640"/>
        <w:rPr>
          <w:rFonts w:hint="eastAsia" w:ascii="黑体" w:hAnsi="黑体" w:eastAsia="黑体" w:cs="黑体"/>
          <w:sz w:val="32"/>
          <w:szCs w:val="32"/>
          <w:lang w:eastAsia="zh-CN"/>
        </w:rPr>
      </w:pPr>
      <w:r>
        <w:rPr>
          <w:rFonts w:hint="eastAsia" w:ascii="黑体" w:hAnsi="黑体" w:eastAsia="黑体" w:cs="黑体"/>
          <w:sz w:val="32"/>
          <w:szCs w:val="32"/>
          <w:lang w:eastAsia="zh-CN"/>
        </w:rPr>
        <w:t>一、活动背景及目的</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为挖掘宣传我校师生积极进取、拼搏奋进的感人事迹和先进典型，在全校师生中树立榜样，激励广大师生向榜样学习，依靠榜样的力量完善自我，培养正确的世界观、人生观和价值观，努力成为理想远大、信念坚定的新一代，促进学校优良校风、优良学风的形成，加强校园精神文明建设，构建和谐校园，助推学校高水平理工科大学建设，潘锐雄伉俪</w:t>
      </w:r>
      <w:bookmarkStart w:id="0" w:name="_GoBack"/>
      <w:bookmarkEnd w:id="0"/>
      <w:r>
        <w:rPr>
          <w:rFonts w:hint="eastAsia" w:ascii="仿宋" w:hAnsi="仿宋" w:eastAsia="仿宋" w:cs="仿宋"/>
          <w:sz w:val="32"/>
          <w:szCs w:val="32"/>
          <w:lang w:eastAsia="zh-CN"/>
        </w:rPr>
        <w:t>每年捐资</w:t>
      </w:r>
      <w:r>
        <w:rPr>
          <w:rFonts w:hint="eastAsia" w:ascii="仿宋" w:hAnsi="仿宋" w:eastAsia="仿宋" w:cs="仿宋"/>
          <w:sz w:val="32"/>
          <w:szCs w:val="32"/>
          <w:lang w:val="en-US" w:eastAsia="zh-CN"/>
        </w:rPr>
        <w:t>30万元人民币，在我校设立“潘锐雄伉俪”百星工程奖学金。</w:t>
      </w:r>
    </w:p>
    <w:p>
      <w:pPr>
        <w:ind w:firstLine="640"/>
        <w:rPr>
          <w:rFonts w:hint="eastAsia" w:ascii="黑体" w:hAnsi="黑体" w:eastAsia="黑体" w:cs="黑体"/>
          <w:sz w:val="32"/>
          <w:szCs w:val="32"/>
          <w:lang w:eastAsia="zh-CN"/>
        </w:rPr>
      </w:pPr>
      <w:r>
        <w:rPr>
          <w:rFonts w:hint="eastAsia" w:ascii="黑体" w:hAnsi="黑体" w:eastAsia="黑体" w:cs="黑体"/>
          <w:sz w:val="32"/>
          <w:szCs w:val="32"/>
          <w:lang w:eastAsia="zh-CN"/>
        </w:rPr>
        <w:t>二、奖项设置及奖励标准</w:t>
      </w:r>
    </w:p>
    <w:tbl>
      <w:tblPr>
        <w:tblStyle w:val="6"/>
        <w:tblW w:w="7268" w:type="dxa"/>
        <w:jc w:val="center"/>
        <w:tblInd w:w="0" w:type="dxa"/>
        <w:shd w:val="clear" w:color="auto" w:fill="auto"/>
        <w:tblLayout w:type="fixed"/>
        <w:tblCellMar>
          <w:top w:w="0" w:type="dxa"/>
          <w:left w:w="108" w:type="dxa"/>
          <w:bottom w:w="0" w:type="dxa"/>
          <w:right w:w="108" w:type="dxa"/>
        </w:tblCellMar>
      </w:tblPr>
      <w:tblGrid>
        <w:gridCol w:w="1160"/>
        <w:gridCol w:w="2452"/>
        <w:gridCol w:w="1704"/>
        <w:gridCol w:w="1952"/>
      </w:tblGrid>
      <w:tr>
        <w:tblPrEx>
          <w:shd w:val="clear" w:color="auto" w:fill="auto"/>
          <w:tblLayout w:type="fixed"/>
          <w:tblCellMar>
            <w:top w:w="0" w:type="dxa"/>
            <w:left w:w="108" w:type="dxa"/>
            <w:bottom w:w="0" w:type="dxa"/>
            <w:right w:w="108" w:type="dxa"/>
          </w:tblCellMar>
        </w:tblPrEx>
        <w:trPr>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序号</w:t>
            </w:r>
          </w:p>
        </w:tc>
        <w:tc>
          <w:tcPr>
            <w:tcW w:w="2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奖项</w:t>
            </w:r>
          </w:p>
        </w:tc>
        <w:tc>
          <w:tcPr>
            <w:tcW w:w="17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名额</w:t>
            </w:r>
          </w:p>
        </w:tc>
        <w:tc>
          <w:tcPr>
            <w:tcW w:w="19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金额（元/名）</w:t>
            </w:r>
          </w:p>
        </w:tc>
      </w:tr>
      <w:tr>
        <w:tblPrEx>
          <w:tblLayout w:type="fixed"/>
          <w:tblCellMar>
            <w:top w:w="0" w:type="dxa"/>
            <w:left w:w="108" w:type="dxa"/>
            <w:bottom w:w="0" w:type="dxa"/>
            <w:right w:w="108" w:type="dxa"/>
          </w:tblCellMar>
        </w:tblPrEx>
        <w:trPr>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1</w:t>
            </w:r>
          </w:p>
        </w:tc>
        <w:tc>
          <w:tcPr>
            <w:tcW w:w="2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学习之星</w:t>
            </w:r>
          </w:p>
        </w:tc>
        <w:tc>
          <w:tcPr>
            <w:tcW w:w="17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default" w:ascii="Times New Roman" w:hAnsi="Times New Roman" w:eastAsia="仿宋_GB2312" w:cs="Times New Roman"/>
                <w:color w:val="000000"/>
                <w:kern w:val="0"/>
                <w:sz w:val="32"/>
                <w:szCs w:val="32"/>
                <w:lang w:val="en-US" w:eastAsia="zh-CN" w:bidi="ar"/>
              </w:rPr>
              <w:t>10</w:t>
            </w:r>
          </w:p>
        </w:tc>
        <w:tc>
          <w:tcPr>
            <w:tcW w:w="19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eastAsia" w:ascii="Times New Roman" w:hAnsi="Times New Roman" w:eastAsia="仿宋_GB2312" w:cs="Times New Roman"/>
                <w:color w:val="000000"/>
                <w:kern w:val="0"/>
                <w:sz w:val="32"/>
                <w:szCs w:val="32"/>
                <w:lang w:val="en-US" w:eastAsia="zh-CN" w:bidi="ar"/>
              </w:rPr>
              <w:t>25</w:t>
            </w:r>
            <w:r>
              <w:rPr>
                <w:rFonts w:hint="default" w:ascii="Times New Roman" w:hAnsi="Times New Roman" w:eastAsia="仿宋_GB2312" w:cs="Times New Roman"/>
                <w:color w:val="000000"/>
                <w:kern w:val="0"/>
                <w:sz w:val="32"/>
                <w:szCs w:val="32"/>
                <w:lang w:val="en-US" w:eastAsia="zh-CN" w:bidi="ar"/>
              </w:rPr>
              <w:t>00</w:t>
            </w:r>
          </w:p>
        </w:tc>
      </w:tr>
      <w:tr>
        <w:tblPrEx>
          <w:tblLayout w:type="fixed"/>
          <w:tblCellMar>
            <w:top w:w="0" w:type="dxa"/>
            <w:left w:w="108" w:type="dxa"/>
            <w:bottom w:w="0" w:type="dxa"/>
            <w:right w:w="108" w:type="dxa"/>
          </w:tblCellMar>
        </w:tblPrEx>
        <w:trPr>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2</w:t>
            </w:r>
          </w:p>
        </w:tc>
        <w:tc>
          <w:tcPr>
            <w:tcW w:w="2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科技之星</w:t>
            </w:r>
          </w:p>
        </w:tc>
        <w:tc>
          <w:tcPr>
            <w:tcW w:w="17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10</w:t>
            </w:r>
          </w:p>
        </w:tc>
        <w:tc>
          <w:tcPr>
            <w:tcW w:w="19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eastAsia" w:ascii="Times New Roman" w:hAnsi="Times New Roman" w:eastAsia="仿宋_GB2312" w:cs="Times New Roman"/>
                <w:color w:val="000000"/>
                <w:kern w:val="0"/>
                <w:sz w:val="32"/>
                <w:szCs w:val="32"/>
                <w:lang w:val="en-US" w:eastAsia="zh-CN" w:bidi="ar"/>
              </w:rPr>
              <w:t>25</w:t>
            </w:r>
            <w:r>
              <w:rPr>
                <w:rFonts w:hint="default" w:ascii="Times New Roman" w:hAnsi="Times New Roman" w:eastAsia="仿宋_GB2312" w:cs="Times New Roman"/>
                <w:color w:val="000000"/>
                <w:kern w:val="0"/>
                <w:sz w:val="32"/>
                <w:szCs w:val="32"/>
                <w:lang w:val="en-US" w:eastAsia="zh-CN" w:bidi="ar"/>
              </w:rPr>
              <w:t>00</w:t>
            </w:r>
          </w:p>
        </w:tc>
      </w:tr>
      <w:tr>
        <w:tblPrEx>
          <w:tblLayout w:type="fixed"/>
          <w:tblCellMar>
            <w:top w:w="0" w:type="dxa"/>
            <w:left w:w="108" w:type="dxa"/>
            <w:bottom w:w="0" w:type="dxa"/>
            <w:right w:w="108" w:type="dxa"/>
          </w:tblCellMar>
        </w:tblPrEx>
        <w:trPr>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3</w:t>
            </w:r>
          </w:p>
        </w:tc>
        <w:tc>
          <w:tcPr>
            <w:tcW w:w="2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自强之星</w:t>
            </w:r>
          </w:p>
        </w:tc>
        <w:tc>
          <w:tcPr>
            <w:tcW w:w="17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10</w:t>
            </w:r>
          </w:p>
        </w:tc>
        <w:tc>
          <w:tcPr>
            <w:tcW w:w="19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eastAsia" w:ascii="Times New Roman" w:hAnsi="Times New Roman" w:eastAsia="仿宋_GB2312" w:cs="Times New Roman"/>
                <w:color w:val="000000"/>
                <w:kern w:val="0"/>
                <w:sz w:val="32"/>
                <w:szCs w:val="32"/>
                <w:lang w:val="en-US" w:eastAsia="zh-CN" w:bidi="ar"/>
              </w:rPr>
              <w:t>25</w:t>
            </w:r>
            <w:r>
              <w:rPr>
                <w:rFonts w:hint="default" w:ascii="Times New Roman" w:hAnsi="Times New Roman" w:eastAsia="仿宋_GB2312" w:cs="Times New Roman"/>
                <w:color w:val="000000"/>
                <w:kern w:val="0"/>
                <w:sz w:val="32"/>
                <w:szCs w:val="32"/>
                <w:lang w:val="en-US" w:eastAsia="zh-CN" w:bidi="ar"/>
              </w:rPr>
              <w:t>00</w:t>
            </w:r>
          </w:p>
        </w:tc>
      </w:tr>
      <w:tr>
        <w:tblPrEx>
          <w:tblLayout w:type="fixed"/>
          <w:tblCellMar>
            <w:top w:w="0" w:type="dxa"/>
            <w:left w:w="108" w:type="dxa"/>
            <w:bottom w:w="0" w:type="dxa"/>
            <w:right w:w="108" w:type="dxa"/>
          </w:tblCellMar>
        </w:tblPrEx>
        <w:trPr>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4</w:t>
            </w:r>
          </w:p>
        </w:tc>
        <w:tc>
          <w:tcPr>
            <w:tcW w:w="2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文艺之星</w:t>
            </w:r>
          </w:p>
        </w:tc>
        <w:tc>
          <w:tcPr>
            <w:tcW w:w="17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10</w:t>
            </w:r>
          </w:p>
        </w:tc>
        <w:tc>
          <w:tcPr>
            <w:tcW w:w="19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eastAsia" w:ascii="Times New Roman" w:hAnsi="Times New Roman" w:eastAsia="仿宋_GB2312" w:cs="Times New Roman"/>
                <w:color w:val="000000"/>
                <w:kern w:val="0"/>
                <w:sz w:val="32"/>
                <w:szCs w:val="32"/>
                <w:lang w:val="en-US" w:eastAsia="zh-CN" w:bidi="ar"/>
              </w:rPr>
              <w:t>25</w:t>
            </w:r>
            <w:r>
              <w:rPr>
                <w:rFonts w:hint="default" w:ascii="Times New Roman" w:hAnsi="Times New Roman" w:eastAsia="仿宋_GB2312" w:cs="Times New Roman"/>
                <w:color w:val="000000"/>
                <w:kern w:val="0"/>
                <w:sz w:val="32"/>
                <w:szCs w:val="32"/>
                <w:lang w:val="en-US" w:eastAsia="zh-CN" w:bidi="ar"/>
              </w:rPr>
              <w:t>00</w:t>
            </w:r>
          </w:p>
        </w:tc>
      </w:tr>
      <w:tr>
        <w:tblPrEx>
          <w:tblLayout w:type="fixed"/>
          <w:tblCellMar>
            <w:top w:w="0" w:type="dxa"/>
            <w:left w:w="108" w:type="dxa"/>
            <w:bottom w:w="0" w:type="dxa"/>
            <w:right w:w="108" w:type="dxa"/>
          </w:tblCellMar>
        </w:tblPrEx>
        <w:trPr>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5</w:t>
            </w:r>
          </w:p>
        </w:tc>
        <w:tc>
          <w:tcPr>
            <w:tcW w:w="2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体育之星</w:t>
            </w:r>
          </w:p>
        </w:tc>
        <w:tc>
          <w:tcPr>
            <w:tcW w:w="17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default" w:ascii="Times New Roman" w:hAnsi="Times New Roman" w:eastAsia="仿宋_GB2312" w:cs="Times New Roman"/>
                <w:color w:val="000000"/>
                <w:kern w:val="0"/>
                <w:sz w:val="32"/>
                <w:szCs w:val="32"/>
                <w:lang w:val="en-US" w:eastAsia="zh-CN" w:bidi="ar"/>
              </w:rPr>
              <w:t>10</w:t>
            </w:r>
          </w:p>
        </w:tc>
        <w:tc>
          <w:tcPr>
            <w:tcW w:w="19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eastAsia" w:ascii="Times New Roman" w:hAnsi="Times New Roman" w:eastAsia="仿宋_GB2312" w:cs="Times New Roman"/>
                <w:color w:val="000000"/>
                <w:kern w:val="0"/>
                <w:sz w:val="32"/>
                <w:szCs w:val="32"/>
                <w:lang w:val="en-US" w:eastAsia="zh-CN" w:bidi="ar"/>
              </w:rPr>
              <w:t>25</w:t>
            </w:r>
            <w:r>
              <w:rPr>
                <w:rFonts w:hint="default" w:ascii="Times New Roman" w:hAnsi="Times New Roman" w:eastAsia="仿宋_GB2312" w:cs="Times New Roman"/>
                <w:color w:val="000000"/>
                <w:kern w:val="0"/>
                <w:sz w:val="32"/>
                <w:szCs w:val="32"/>
                <w:lang w:val="en-US" w:eastAsia="zh-CN" w:bidi="ar"/>
              </w:rPr>
              <w:t>00</w:t>
            </w:r>
          </w:p>
        </w:tc>
      </w:tr>
      <w:tr>
        <w:tblPrEx>
          <w:tblLayout w:type="fixed"/>
          <w:tblCellMar>
            <w:top w:w="0" w:type="dxa"/>
            <w:left w:w="108" w:type="dxa"/>
            <w:bottom w:w="0" w:type="dxa"/>
            <w:right w:w="108" w:type="dxa"/>
          </w:tblCellMar>
        </w:tblPrEx>
        <w:trPr>
          <w:trHeight w:val="435" w:hRule="atLeast"/>
          <w:jc w:val="center"/>
        </w:trPr>
        <w:tc>
          <w:tcPr>
            <w:tcW w:w="11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6</w:t>
            </w:r>
          </w:p>
        </w:tc>
        <w:tc>
          <w:tcPr>
            <w:tcW w:w="245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rPr>
                <w:rFonts w:hint="eastAsia"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实践之星</w:t>
            </w:r>
          </w:p>
        </w:tc>
        <w:tc>
          <w:tcPr>
            <w:tcW w:w="170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default" w:ascii="Times New Roman" w:hAnsi="Times New Roman" w:eastAsia="仿宋_GB2312" w:cs="Times New Roman"/>
                <w:color w:val="000000"/>
                <w:kern w:val="0"/>
                <w:sz w:val="32"/>
                <w:szCs w:val="32"/>
                <w:lang w:val="en-US" w:eastAsia="zh-CN" w:bidi="ar"/>
              </w:rPr>
              <w:t>10</w:t>
            </w:r>
          </w:p>
        </w:tc>
        <w:tc>
          <w:tcPr>
            <w:tcW w:w="195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eastAsia" w:ascii="Times New Roman" w:hAnsi="Times New Roman" w:eastAsia="仿宋_GB2312" w:cs="Times New Roman"/>
                <w:color w:val="000000"/>
                <w:kern w:val="0"/>
                <w:sz w:val="32"/>
                <w:szCs w:val="32"/>
                <w:lang w:val="en-US" w:eastAsia="zh-CN" w:bidi="ar"/>
              </w:rPr>
              <w:t>25</w:t>
            </w:r>
            <w:r>
              <w:rPr>
                <w:rFonts w:hint="default" w:ascii="Times New Roman" w:hAnsi="Times New Roman" w:eastAsia="仿宋_GB2312" w:cs="Times New Roman"/>
                <w:color w:val="000000"/>
                <w:kern w:val="0"/>
                <w:sz w:val="32"/>
                <w:szCs w:val="32"/>
                <w:lang w:val="en-US" w:eastAsia="zh-CN" w:bidi="ar"/>
              </w:rPr>
              <w:t>00</w:t>
            </w:r>
          </w:p>
        </w:tc>
      </w:tr>
      <w:tr>
        <w:tblPrEx>
          <w:tblLayout w:type="fixed"/>
          <w:tblCellMar>
            <w:top w:w="0" w:type="dxa"/>
            <w:left w:w="108" w:type="dxa"/>
            <w:bottom w:w="0" w:type="dxa"/>
            <w:right w:w="108" w:type="dxa"/>
          </w:tblCellMar>
        </w:tblPrEx>
        <w:trPr>
          <w:trHeight w:val="427" w:hRule="atLeast"/>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7</w:t>
            </w:r>
          </w:p>
        </w:tc>
        <w:tc>
          <w:tcPr>
            <w:tcW w:w="2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干部之星</w:t>
            </w:r>
          </w:p>
        </w:tc>
        <w:tc>
          <w:tcPr>
            <w:tcW w:w="17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default" w:ascii="Times New Roman" w:hAnsi="Times New Roman" w:eastAsia="仿宋_GB2312" w:cs="Times New Roman"/>
                <w:color w:val="000000"/>
                <w:kern w:val="0"/>
                <w:sz w:val="32"/>
                <w:szCs w:val="32"/>
                <w:lang w:val="en-US" w:eastAsia="zh-CN" w:bidi="ar"/>
              </w:rPr>
              <w:t>10</w:t>
            </w:r>
          </w:p>
        </w:tc>
        <w:tc>
          <w:tcPr>
            <w:tcW w:w="19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eastAsia" w:ascii="Times New Roman" w:hAnsi="Times New Roman" w:eastAsia="仿宋_GB2312" w:cs="Times New Roman"/>
                <w:color w:val="000000"/>
                <w:kern w:val="0"/>
                <w:sz w:val="32"/>
                <w:szCs w:val="32"/>
                <w:lang w:val="en-US" w:eastAsia="zh-CN" w:bidi="ar"/>
              </w:rPr>
              <w:t>25</w:t>
            </w:r>
            <w:r>
              <w:rPr>
                <w:rFonts w:hint="default" w:ascii="Times New Roman" w:hAnsi="Times New Roman" w:eastAsia="仿宋_GB2312" w:cs="Times New Roman"/>
                <w:color w:val="000000"/>
                <w:kern w:val="0"/>
                <w:sz w:val="32"/>
                <w:szCs w:val="32"/>
                <w:lang w:val="en-US" w:eastAsia="zh-CN" w:bidi="ar"/>
              </w:rPr>
              <w:t>00</w:t>
            </w:r>
          </w:p>
        </w:tc>
      </w:tr>
      <w:tr>
        <w:tblPrEx>
          <w:tblLayout w:type="fixed"/>
          <w:tblCellMar>
            <w:top w:w="0" w:type="dxa"/>
            <w:left w:w="108" w:type="dxa"/>
            <w:bottom w:w="0" w:type="dxa"/>
            <w:right w:w="108" w:type="dxa"/>
          </w:tblCellMar>
        </w:tblPrEx>
        <w:trPr>
          <w:trHeight w:val="427" w:hRule="atLeast"/>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8</w:t>
            </w:r>
          </w:p>
        </w:tc>
        <w:tc>
          <w:tcPr>
            <w:tcW w:w="2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研究之星</w:t>
            </w:r>
          </w:p>
        </w:tc>
        <w:tc>
          <w:tcPr>
            <w:tcW w:w="17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default" w:ascii="Times New Roman" w:hAnsi="Times New Roman" w:eastAsia="仿宋_GB2312" w:cs="Times New Roman"/>
                <w:color w:val="000000"/>
                <w:kern w:val="0"/>
                <w:sz w:val="32"/>
                <w:szCs w:val="32"/>
                <w:lang w:val="en-US" w:eastAsia="zh-CN" w:bidi="ar"/>
              </w:rPr>
              <w:t>10</w:t>
            </w:r>
          </w:p>
        </w:tc>
        <w:tc>
          <w:tcPr>
            <w:tcW w:w="19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eastAsia" w:ascii="Times New Roman" w:hAnsi="Times New Roman" w:eastAsia="仿宋_GB2312" w:cs="Times New Roman"/>
                <w:color w:val="000000"/>
                <w:kern w:val="0"/>
                <w:sz w:val="32"/>
                <w:szCs w:val="32"/>
                <w:lang w:val="en-US" w:eastAsia="zh-CN" w:bidi="ar"/>
              </w:rPr>
              <w:t>25</w:t>
            </w:r>
            <w:r>
              <w:rPr>
                <w:rFonts w:hint="default" w:ascii="Times New Roman" w:hAnsi="Times New Roman" w:eastAsia="仿宋_GB2312" w:cs="Times New Roman"/>
                <w:color w:val="000000"/>
                <w:kern w:val="0"/>
                <w:sz w:val="32"/>
                <w:szCs w:val="32"/>
                <w:lang w:val="en-US" w:eastAsia="zh-CN" w:bidi="ar"/>
              </w:rPr>
              <w:t>00</w:t>
            </w:r>
          </w:p>
        </w:tc>
      </w:tr>
      <w:tr>
        <w:tblPrEx>
          <w:tblLayout w:type="fixed"/>
          <w:tblCellMar>
            <w:top w:w="0" w:type="dxa"/>
            <w:left w:w="108" w:type="dxa"/>
            <w:bottom w:w="0" w:type="dxa"/>
            <w:right w:w="108" w:type="dxa"/>
          </w:tblCellMar>
        </w:tblPrEx>
        <w:trPr>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9</w:t>
            </w:r>
          </w:p>
        </w:tc>
        <w:tc>
          <w:tcPr>
            <w:tcW w:w="2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公益之星</w:t>
            </w:r>
          </w:p>
        </w:tc>
        <w:tc>
          <w:tcPr>
            <w:tcW w:w="17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default" w:ascii="Times New Roman" w:hAnsi="Times New Roman" w:eastAsia="仿宋_GB2312" w:cs="Times New Roman"/>
                <w:color w:val="000000"/>
                <w:kern w:val="0"/>
                <w:sz w:val="32"/>
                <w:szCs w:val="32"/>
                <w:lang w:val="en-US" w:eastAsia="zh-CN" w:bidi="ar"/>
              </w:rPr>
              <w:t>10</w:t>
            </w:r>
          </w:p>
        </w:tc>
        <w:tc>
          <w:tcPr>
            <w:tcW w:w="19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eastAsia" w:ascii="Times New Roman" w:hAnsi="Times New Roman" w:eastAsia="仿宋_GB2312" w:cs="Times New Roman"/>
                <w:color w:val="000000"/>
                <w:kern w:val="0"/>
                <w:sz w:val="32"/>
                <w:szCs w:val="32"/>
                <w:lang w:val="en-US" w:eastAsia="zh-CN" w:bidi="ar"/>
              </w:rPr>
              <w:t>25</w:t>
            </w:r>
            <w:r>
              <w:rPr>
                <w:rFonts w:hint="default" w:ascii="Times New Roman" w:hAnsi="Times New Roman" w:eastAsia="仿宋_GB2312" w:cs="Times New Roman"/>
                <w:color w:val="000000"/>
                <w:kern w:val="0"/>
                <w:sz w:val="32"/>
                <w:szCs w:val="32"/>
                <w:lang w:val="en-US" w:eastAsia="zh-CN" w:bidi="ar"/>
              </w:rPr>
              <w:t>00</w:t>
            </w:r>
          </w:p>
        </w:tc>
      </w:tr>
      <w:tr>
        <w:tblPrEx>
          <w:tblLayout w:type="fixed"/>
          <w:tblCellMar>
            <w:top w:w="0" w:type="dxa"/>
            <w:left w:w="108" w:type="dxa"/>
            <w:bottom w:w="0" w:type="dxa"/>
            <w:right w:w="108" w:type="dxa"/>
          </w:tblCellMar>
        </w:tblPrEx>
        <w:trPr>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10</w:t>
            </w:r>
          </w:p>
        </w:tc>
        <w:tc>
          <w:tcPr>
            <w:tcW w:w="2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宿舍之星</w:t>
            </w:r>
          </w:p>
        </w:tc>
        <w:tc>
          <w:tcPr>
            <w:tcW w:w="17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default" w:ascii="Times New Roman" w:hAnsi="Times New Roman" w:eastAsia="仿宋_GB2312" w:cs="Times New Roman"/>
                <w:color w:val="000000"/>
                <w:kern w:val="0"/>
                <w:sz w:val="32"/>
                <w:szCs w:val="32"/>
                <w:lang w:val="en-US" w:eastAsia="zh-CN" w:bidi="ar"/>
              </w:rPr>
              <w:t>10</w:t>
            </w:r>
          </w:p>
        </w:tc>
        <w:tc>
          <w:tcPr>
            <w:tcW w:w="19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eastAsia" w:ascii="Times New Roman" w:hAnsi="Times New Roman" w:eastAsia="仿宋_GB2312" w:cs="Times New Roman"/>
                <w:color w:val="000000"/>
                <w:kern w:val="0"/>
                <w:sz w:val="32"/>
                <w:szCs w:val="32"/>
                <w:lang w:val="en-US" w:eastAsia="zh-CN" w:bidi="ar"/>
              </w:rPr>
              <w:t>25</w:t>
            </w:r>
            <w:r>
              <w:rPr>
                <w:rFonts w:hint="default" w:ascii="Times New Roman" w:hAnsi="Times New Roman" w:eastAsia="仿宋_GB2312" w:cs="Times New Roman"/>
                <w:color w:val="000000"/>
                <w:kern w:val="0"/>
                <w:sz w:val="32"/>
                <w:szCs w:val="32"/>
                <w:lang w:val="en-US" w:eastAsia="zh-CN" w:bidi="ar"/>
              </w:rPr>
              <w:t>00</w:t>
            </w:r>
          </w:p>
        </w:tc>
      </w:tr>
      <w:tr>
        <w:tblPrEx>
          <w:tblLayout w:type="fixed"/>
          <w:tblCellMar>
            <w:top w:w="0" w:type="dxa"/>
            <w:left w:w="108" w:type="dxa"/>
            <w:bottom w:w="0" w:type="dxa"/>
            <w:right w:w="108" w:type="dxa"/>
          </w:tblCellMar>
        </w:tblPrEx>
        <w:trPr>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pPr>
            <w:r>
              <w:rPr>
                <w:rFonts w:hint="default" w:ascii="Times New Roman" w:hAnsi="Times New Roman" w:eastAsia="仿宋_GB2312" w:cs="Times New Roman"/>
                <w:color w:val="000000"/>
                <w:kern w:val="0"/>
                <w:sz w:val="32"/>
                <w:szCs w:val="32"/>
                <w:lang w:val="en-US" w:eastAsia="zh-CN" w:bidi="ar"/>
              </w:rPr>
              <w:t>11</w:t>
            </w:r>
          </w:p>
        </w:tc>
        <w:tc>
          <w:tcPr>
            <w:tcW w:w="24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启航之星</w:t>
            </w:r>
          </w:p>
        </w:tc>
        <w:tc>
          <w:tcPr>
            <w:tcW w:w="17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pPr>
            <w:r>
              <w:rPr>
                <w:rFonts w:hint="default" w:ascii="Times New Roman" w:hAnsi="Times New Roman" w:eastAsia="仿宋_GB2312" w:cs="Times New Roman"/>
                <w:color w:val="000000"/>
                <w:kern w:val="0"/>
                <w:sz w:val="32"/>
                <w:szCs w:val="32"/>
                <w:lang w:val="en-US" w:eastAsia="zh-CN" w:bidi="ar"/>
              </w:rPr>
              <w:t>10</w:t>
            </w:r>
          </w:p>
        </w:tc>
        <w:tc>
          <w:tcPr>
            <w:tcW w:w="19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leftChars="0" w:right="0" w:rightChars="0"/>
              <w:jc w:val="center"/>
              <w:rPr>
                <w:rFonts w:hint="eastAsia" w:eastAsiaTheme="minorEastAsia"/>
                <w:lang w:val="en-US" w:eastAsia="zh-CN"/>
              </w:rPr>
            </w:pPr>
            <w:r>
              <w:rPr>
                <w:rFonts w:hint="eastAsia" w:ascii="Times New Roman" w:hAnsi="Times New Roman" w:eastAsia="仿宋_GB2312" w:cs="Times New Roman"/>
                <w:color w:val="000000"/>
                <w:kern w:val="0"/>
                <w:sz w:val="32"/>
                <w:szCs w:val="32"/>
                <w:lang w:val="en-US" w:eastAsia="zh-CN" w:bidi="ar"/>
              </w:rPr>
              <w:t>25</w:t>
            </w:r>
            <w:r>
              <w:rPr>
                <w:rFonts w:hint="default" w:ascii="Times New Roman" w:hAnsi="Times New Roman" w:eastAsia="仿宋_GB2312" w:cs="Times New Roman"/>
                <w:color w:val="000000"/>
                <w:kern w:val="0"/>
                <w:sz w:val="32"/>
                <w:szCs w:val="32"/>
                <w:lang w:val="en-US" w:eastAsia="zh-CN" w:bidi="ar"/>
              </w:rPr>
              <w:t>00</w:t>
            </w:r>
          </w:p>
        </w:tc>
      </w:tr>
      <w:tr>
        <w:tblPrEx>
          <w:tblLayout w:type="fixed"/>
          <w:tblCellMar>
            <w:top w:w="0" w:type="dxa"/>
            <w:left w:w="108" w:type="dxa"/>
            <w:bottom w:w="0" w:type="dxa"/>
            <w:right w:w="108" w:type="dxa"/>
          </w:tblCellMar>
        </w:tblPrEx>
        <w:trPr>
          <w:trHeight w:val="930" w:hRule="atLeast"/>
          <w:jc w:val="center"/>
        </w:trPr>
        <w:tc>
          <w:tcPr>
            <w:tcW w:w="726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60" w:lineRule="exact"/>
              <w:ind w:left="0" w:right="0"/>
              <w:jc w:val="left"/>
            </w:pPr>
            <w:r>
              <w:rPr>
                <w:rFonts w:hint="default" w:ascii="Times New Roman" w:hAnsi="Times New Roman" w:eastAsia="仿宋_GB2312" w:cs="Times New Roman"/>
                <w:color w:val="000000"/>
                <w:kern w:val="0"/>
                <w:sz w:val="32"/>
                <w:szCs w:val="32"/>
                <w:lang w:val="en-US" w:eastAsia="zh-CN" w:bidi="ar"/>
              </w:rPr>
              <w:t>注：1．以上奖项根据报名情况，奖励数量可以适度减少；</w:t>
            </w:r>
          </w:p>
          <w:p>
            <w:pPr>
              <w:keepNext w:val="0"/>
              <w:keepLines w:val="0"/>
              <w:widowControl/>
              <w:suppressLineNumbers w:val="0"/>
              <w:spacing w:before="0" w:beforeAutospacing="0" w:after="0" w:afterAutospacing="0" w:line="460" w:lineRule="exact"/>
              <w:ind w:left="0" w:right="0" w:firstLine="627" w:firstLineChars="196"/>
              <w:jc w:val="left"/>
            </w:pPr>
            <w:r>
              <w:rPr>
                <w:rFonts w:hint="eastAsia" w:ascii="仿宋_GB2312" w:hAnsi="仿宋" w:eastAsia="仿宋_GB2312" w:cs="仿宋_GB2312"/>
                <w:color w:val="000000"/>
                <w:kern w:val="0"/>
                <w:sz w:val="32"/>
                <w:szCs w:val="32"/>
                <w:lang w:val="en-US" w:eastAsia="zh-CN" w:bidi="ar"/>
              </w:rPr>
              <w:t>2．一项成果只能申报一个奖项；</w:t>
            </w:r>
          </w:p>
        </w:tc>
      </w:tr>
    </w:tbl>
    <w:p>
      <w:pPr>
        <w:ind w:firstLine="640"/>
        <w:rPr>
          <w:rFonts w:hint="eastAsia" w:ascii="仿宋" w:hAnsi="仿宋" w:eastAsia="仿宋" w:cs="仿宋"/>
          <w:sz w:val="32"/>
          <w:szCs w:val="32"/>
          <w:lang w:eastAsia="zh-CN"/>
        </w:rPr>
      </w:pPr>
      <w:r>
        <w:rPr>
          <w:rFonts w:hint="eastAsia" w:ascii="黑体" w:hAnsi="黑体" w:eastAsia="黑体" w:cs="黑体"/>
          <w:sz w:val="32"/>
          <w:szCs w:val="32"/>
          <w:lang w:eastAsia="zh-CN"/>
        </w:rPr>
        <w:t>三、评选条件</w:t>
      </w:r>
    </w:p>
    <w:p>
      <w:pPr>
        <w:ind w:firstLine="640"/>
        <w:rPr>
          <w:rFonts w:ascii="仿宋_GB2312" w:hAnsi="仿宋_GB2312" w:eastAsia="仿宋_GB2312"/>
          <w:kern w:val="0"/>
          <w:sz w:val="32"/>
          <w:shd w:val="clear" w:color="auto" w:fill="FFFFFF"/>
        </w:rPr>
      </w:pPr>
      <w:r>
        <w:rPr>
          <w:rFonts w:hint="eastAsia" w:ascii="仿宋" w:hAnsi="仿宋" w:eastAsia="仿宋" w:cs="仿宋"/>
          <w:sz w:val="32"/>
          <w:szCs w:val="32"/>
          <w:lang w:val="en-US" w:eastAsia="zh-CN"/>
        </w:rPr>
        <w:t>“百星工程”奖学金</w:t>
      </w:r>
      <w:r>
        <w:rPr>
          <w:rFonts w:ascii="仿宋_GB2312" w:hAnsi="仿宋_GB2312" w:eastAsia="仿宋_GB2312"/>
          <w:kern w:val="0"/>
          <w:sz w:val="32"/>
          <w:shd w:val="clear" w:color="auto" w:fill="FFFFFF"/>
        </w:rPr>
        <w:t>，</w:t>
      </w:r>
      <w:r>
        <w:rPr>
          <w:rFonts w:hint="eastAsia" w:ascii="仿宋_GB2312" w:hAnsi="仿宋_GB2312" w:eastAsia="仿宋_GB2312"/>
          <w:kern w:val="0"/>
          <w:sz w:val="32"/>
          <w:shd w:val="clear" w:color="auto" w:fill="FFFFFF"/>
          <w:lang w:eastAsia="zh-CN"/>
        </w:rPr>
        <w:t>用于奖励</w:t>
      </w:r>
      <w:r>
        <w:rPr>
          <w:rFonts w:hint="eastAsia" w:ascii="仿宋" w:hAnsi="仿宋" w:eastAsia="仿宋" w:cs="宋体"/>
          <w:kern w:val="0"/>
          <w:sz w:val="32"/>
          <w:szCs w:val="32"/>
        </w:rPr>
        <w:t>一个自然年度内在某</w:t>
      </w:r>
      <w:r>
        <w:rPr>
          <w:rFonts w:ascii="仿宋_GB2312" w:hAnsi="仿宋_GB2312" w:eastAsia="仿宋_GB2312"/>
          <w:kern w:val="0"/>
          <w:sz w:val="32"/>
          <w:shd w:val="clear" w:color="auto" w:fill="FFFFFF"/>
        </w:rPr>
        <w:t>些特定的方面表现优秀，具有突出代表性的</w:t>
      </w:r>
      <w:r>
        <w:rPr>
          <w:rFonts w:hint="eastAsia" w:ascii="仿宋_GB2312" w:hAnsi="仿宋_GB2312" w:eastAsia="仿宋_GB2312"/>
          <w:kern w:val="0"/>
          <w:sz w:val="32"/>
          <w:shd w:val="clear" w:color="auto" w:fill="FFFFFF"/>
        </w:rPr>
        <w:t>在校</w:t>
      </w:r>
      <w:r>
        <w:rPr>
          <w:rFonts w:hint="eastAsia" w:ascii="仿宋_GB2312" w:hAnsi="仿宋_GB2312" w:eastAsia="仿宋_GB2312"/>
          <w:kern w:val="0"/>
          <w:sz w:val="32"/>
          <w:shd w:val="clear" w:color="auto" w:fill="FFFFFF"/>
          <w:lang w:eastAsia="zh-CN"/>
        </w:rPr>
        <w:t>师生</w:t>
      </w:r>
      <w:r>
        <w:rPr>
          <w:rFonts w:ascii="仿宋_GB2312" w:hAnsi="仿宋_GB2312" w:eastAsia="仿宋_GB2312"/>
          <w:kern w:val="0"/>
          <w:sz w:val="32"/>
          <w:shd w:val="clear" w:color="auto" w:fill="FFFFFF"/>
        </w:rPr>
        <w:t>。一般具备以下条件：</w:t>
      </w:r>
    </w:p>
    <w:p>
      <w:pPr>
        <w:ind w:firstLine="640"/>
        <w:rPr>
          <w:rFonts w:hint="eastAsia" w:ascii="仿宋_GB2312" w:hAnsi="仿宋_GB2312" w:eastAsia="仿宋_GB2312" w:cs="仿宋_GB2312"/>
          <w:b w:val="0"/>
          <w:bCs/>
          <w:kern w:val="0"/>
          <w:sz w:val="32"/>
          <w:shd w:val="clear" w:color="auto" w:fill="FFFFFF"/>
          <w:lang w:eastAsia="zh-CN"/>
        </w:rPr>
      </w:pPr>
      <w:r>
        <w:rPr>
          <w:rFonts w:hint="eastAsia" w:ascii="仿宋_GB2312" w:hAnsi="仿宋_GB2312" w:eastAsia="仿宋_GB2312"/>
          <w:b/>
          <w:bCs/>
          <w:kern w:val="0"/>
          <w:sz w:val="32"/>
          <w:shd w:val="clear" w:color="auto" w:fill="FFFFFF"/>
          <w:lang w:eastAsia="zh-CN"/>
        </w:rPr>
        <w:t>（一）学习之星：</w:t>
      </w:r>
      <w:r>
        <w:rPr>
          <w:rFonts w:hint="eastAsia" w:ascii="仿宋_GB2312" w:hAnsi="仿宋_GB2312" w:eastAsia="仿宋_GB2312" w:cs="仿宋_GB2312"/>
          <w:b w:val="0"/>
          <w:bCs/>
          <w:kern w:val="0"/>
          <w:sz w:val="32"/>
          <w:shd w:val="clear" w:color="auto" w:fill="FFFFFF"/>
        </w:rPr>
        <w:t>在学习上，勤奋好学、追求真知、成绩优秀，</w:t>
      </w:r>
      <w:r>
        <w:rPr>
          <w:rFonts w:hint="eastAsia" w:ascii="仿宋_GB2312" w:hAnsi="仿宋_GB2312" w:eastAsia="仿宋_GB2312" w:cs="仿宋_GB2312"/>
          <w:b w:val="0"/>
          <w:bCs/>
          <w:kern w:val="0"/>
          <w:sz w:val="32"/>
          <w:shd w:val="clear" w:color="auto" w:fill="FFFFFF"/>
          <w:lang w:eastAsia="zh-CN"/>
        </w:rPr>
        <w:t>根据所学专业的不同，</w:t>
      </w:r>
      <w:r>
        <w:rPr>
          <w:rFonts w:hint="default" w:ascii="Times New Roman" w:hAnsi="Times New Roman" w:eastAsia="仿宋_GB2312" w:cs="Times New Roman"/>
          <w:bCs/>
          <w:color w:val="000000"/>
          <w:kern w:val="0"/>
          <w:sz w:val="32"/>
          <w:szCs w:val="32"/>
          <w:lang w:val="en-US" w:eastAsia="zh-CN" w:bidi="ar"/>
        </w:rPr>
        <w:t>参评学年</w:t>
      </w:r>
      <w:r>
        <w:rPr>
          <w:rFonts w:hint="eastAsia" w:ascii="仿宋_GB2312" w:hAnsi="仿宋_GB2312" w:eastAsia="仿宋_GB2312" w:cs="仿宋_GB2312"/>
          <w:b w:val="0"/>
          <w:bCs/>
          <w:kern w:val="0"/>
          <w:sz w:val="32"/>
          <w:shd w:val="clear" w:color="auto" w:fill="FFFFFF"/>
          <w:lang w:eastAsia="zh-CN"/>
        </w:rPr>
        <w:t>近两学期期末考试成绩在专业中排名第一，在学生中起到示范性的作用。</w:t>
      </w:r>
    </w:p>
    <w:p>
      <w:pPr>
        <w:ind w:firstLine="640"/>
        <w:rPr>
          <w:rFonts w:hint="eastAsia" w:ascii="仿宋_GB2312" w:hAnsi="仿宋_GB2312" w:eastAsia="仿宋_GB2312" w:cs="仿宋_GB2312"/>
          <w:b w:val="0"/>
          <w:bCs/>
          <w:kern w:val="0"/>
          <w:sz w:val="32"/>
          <w:shd w:val="clear" w:color="auto" w:fill="FFFFFF"/>
          <w:lang w:val="en-US" w:eastAsia="zh-CN"/>
        </w:rPr>
      </w:pPr>
      <w:r>
        <w:rPr>
          <w:rFonts w:hint="eastAsia" w:ascii="仿宋_GB2312" w:hAnsi="仿宋_GB2312" w:eastAsia="仿宋_GB2312" w:cs="仿宋_GB2312"/>
          <w:b/>
          <w:bCs w:val="0"/>
          <w:kern w:val="0"/>
          <w:sz w:val="32"/>
          <w:shd w:val="clear" w:color="auto" w:fill="FFFFFF"/>
          <w:lang w:val="en-US" w:eastAsia="zh-CN"/>
        </w:rPr>
        <w:t>（二）科技之星：</w:t>
      </w:r>
      <w:r>
        <w:rPr>
          <w:rFonts w:hint="eastAsia" w:ascii="仿宋_GB2312" w:hAnsi="仿宋_GB2312" w:eastAsia="仿宋_GB2312" w:cs="仿宋_GB2312"/>
          <w:b w:val="0"/>
          <w:bCs/>
          <w:kern w:val="0"/>
          <w:sz w:val="32"/>
          <w:shd w:val="clear" w:color="auto" w:fill="FFFFFF"/>
          <w:lang w:val="en-US" w:eastAsia="zh-CN"/>
        </w:rPr>
        <w:t>崇尚科学，追求真知，积极参加各类科技学术活动，</w:t>
      </w:r>
      <w:r>
        <w:rPr>
          <w:rFonts w:hint="default" w:ascii="Times New Roman" w:hAnsi="Times New Roman" w:eastAsia="仿宋_GB2312" w:cs="Times New Roman"/>
          <w:bCs/>
          <w:color w:val="000000"/>
          <w:kern w:val="0"/>
          <w:sz w:val="32"/>
          <w:szCs w:val="32"/>
          <w:lang w:val="en-US" w:eastAsia="zh-CN" w:bidi="ar"/>
        </w:rPr>
        <w:t>参评学年以主要负责人身份（排名第一）在全国正式公开的科技学术竞赛中获</w:t>
      </w:r>
      <w:r>
        <w:rPr>
          <w:rFonts w:hint="eastAsia" w:ascii="Times New Roman" w:hAnsi="Times New Roman" w:eastAsia="仿宋_GB2312" w:cs="Times New Roman"/>
          <w:bCs/>
          <w:color w:val="000000"/>
          <w:kern w:val="0"/>
          <w:sz w:val="32"/>
          <w:szCs w:val="32"/>
          <w:lang w:val="en-US" w:eastAsia="zh-CN" w:bidi="ar"/>
        </w:rPr>
        <w:t>省级以上</w:t>
      </w:r>
      <w:r>
        <w:rPr>
          <w:rFonts w:hint="default" w:ascii="Times New Roman" w:hAnsi="Times New Roman" w:eastAsia="仿宋_GB2312" w:cs="Times New Roman"/>
          <w:bCs/>
          <w:color w:val="000000"/>
          <w:kern w:val="0"/>
          <w:sz w:val="32"/>
          <w:szCs w:val="32"/>
          <w:lang w:val="en-US" w:eastAsia="zh-CN" w:bidi="ar"/>
        </w:rPr>
        <w:t>奖励</w:t>
      </w:r>
      <w:r>
        <w:rPr>
          <w:rFonts w:hint="eastAsia" w:ascii="Times New Roman" w:hAnsi="Times New Roman" w:eastAsia="仿宋_GB2312" w:cs="Times New Roman"/>
          <w:bCs/>
          <w:color w:val="000000"/>
          <w:kern w:val="0"/>
          <w:sz w:val="32"/>
          <w:szCs w:val="32"/>
          <w:lang w:val="en-US" w:eastAsia="zh-CN" w:bidi="ar"/>
        </w:rPr>
        <w:t>，或</w:t>
      </w:r>
      <w:r>
        <w:rPr>
          <w:rFonts w:hint="default" w:ascii="Times New Roman" w:hAnsi="Times New Roman" w:eastAsia="仿宋_GB2312" w:cs="Times New Roman"/>
          <w:bCs/>
          <w:color w:val="000000"/>
          <w:kern w:val="0"/>
          <w:sz w:val="32"/>
          <w:szCs w:val="32"/>
          <w:lang w:val="en-US" w:eastAsia="zh-CN" w:bidi="ar"/>
        </w:rPr>
        <w:t>以主要负责人身份（排名第一）获得国家发明专利，或有实用发明</w:t>
      </w:r>
      <w:r>
        <w:rPr>
          <w:rFonts w:hint="eastAsia" w:ascii="Times New Roman" w:hAnsi="Times New Roman" w:eastAsia="仿宋_GB2312" w:cs="Times New Roman"/>
          <w:bCs/>
          <w:color w:val="000000"/>
          <w:kern w:val="0"/>
          <w:sz w:val="32"/>
          <w:szCs w:val="32"/>
          <w:lang w:val="en-US" w:eastAsia="zh-CN" w:bidi="ar"/>
        </w:rPr>
        <w:t>。</w:t>
      </w:r>
    </w:p>
    <w:p>
      <w:pPr>
        <w:ind w:firstLine="640"/>
        <w:rPr>
          <w:rFonts w:hint="eastAsia" w:ascii="仿宋_GB2312" w:hAnsi="仿宋_GB2312" w:eastAsia="仿宋_GB2312" w:cs="仿宋_GB2312"/>
          <w:b w:val="0"/>
          <w:bCs/>
          <w:kern w:val="0"/>
          <w:sz w:val="32"/>
          <w:shd w:val="clear" w:color="auto" w:fill="FFFFFF"/>
          <w:lang w:val="en-US" w:eastAsia="zh-CN"/>
        </w:rPr>
      </w:pPr>
      <w:r>
        <w:rPr>
          <w:rFonts w:hint="eastAsia" w:ascii="仿宋_GB2312" w:hAnsi="仿宋_GB2312" w:eastAsia="仿宋_GB2312" w:cs="仿宋_GB2312"/>
          <w:b/>
          <w:bCs w:val="0"/>
          <w:kern w:val="0"/>
          <w:sz w:val="32"/>
          <w:shd w:val="clear" w:color="auto" w:fill="FFFFFF"/>
          <w:lang w:val="en-US" w:eastAsia="zh-CN"/>
        </w:rPr>
        <w:t>（三）自强之星：</w:t>
      </w:r>
      <w:r>
        <w:rPr>
          <w:rFonts w:hint="eastAsia" w:ascii="Times New Roman" w:hAnsi="Times New Roman" w:eastAsia="仿宋_GB2312" w:cs="Times New Roman"/>
          <w:bCs/>
          <w:color w:val="000000"/>
          <w:kern w:val="0"/>
          <w:sz w:val="32"/>
          <w:szCs w:val="32"/>
          <w:lang w:val="en-US" w:eastAsia="zh-CN" w:bidi="ar"/>
        </w:rPr>
        <w:t>直面逆境，不畏贫困艰辛、疾患残障或自然灾害，坚韧不拔，乐观自信，自立自强，</w:t>
      </w:r>
      <w:r>
        <w:rPr>
          <w:rFonts w:hint="default" w:ascii="Times New Roman" w:hAnsi="Times New Roman" w:eastAsia="仿宋_GB2312" w:cs="Times New Roman"/>
          <w:bCs/>
          <w:color w:val="000000"/>
          <w:kern w:val="0"/>
          <w:sz w:val="32"/>
          <w:szCs w:val="32"/>
          <w:lang w:val="en-US" w:eastAsia="zh-CN" w:bidi="ar"/>
        </w:rPr>
        <w:t>参评学年被认定为家庭经济困难学生</w:t>
      </w:r>
      <w:r>
        <w:rPr>
          <w:rFonts w:hint="eastAsia" w:ascii="Times New Roman" w:hAnsi="Times New Roman" w:eastAsia="仿宋_GB2312" w:cs="Times New Roman"/>
          <w:bCs/>
          <w:color w:val="000000"/>
          <w:kern w:val="0"/>
          <w:sz w:val="32"/>
          <w:szCs w:val="32"/>
          <w:lang w:val="en-US" w:eastAsia="zh-CN" w:bidi="ar"/>
        </w:rPr>
        <w:t>，</w:t>
      </w:r>
      <w:r>
        <w:rPr>
          <w:rFonts w:hint="default" w:ascii="Times New Roman" w:hAnsi="Times New Roman" w:eastAsia="仿宋_GB2312" w:cs="Times New Roman"/>
          <w:bCs/>
          <w:color w:val="000000"/>
          <w:kern w:val="0"/>
          <w:sz w:val="32"/>
          <w:szCs w:val="32"/>
          <w:lang w:val="en-US" w:eastAsia="zh-CN" w:bidi="ar"/>
        </w:rPr>
        <w:t>有较长时间的勤工助学经历</w:t>
      </w:r>
      <w:r>
        <w:rPr>
          <w:rFonts w:hint="eastAsia" w:ascii="Times New Roman" w:hAnsi="Times New Roman" w:eastAsia="仿宋_GB2312" w:cs="Times New Roman"/>
          <w:bCs/>
          <w:color w:val="000000"/>
          <w:kern w:val="0"/>
          <w:sz w:val="32"/>
          <w:szCs w:val="32"/>
          <w:lang w:val="en-US" w:eastAsia="zh-CN" w:bidi="ar"/>
        </w:rPr>
        <w:t>，</w:t>
      </w:r>
      <w:r>
        <w:rPr>
          <w:rFonts w:hint="default" w:ascii="Times New Roman" w:hAnsi="Times New Roman" w:eastAsia="仿宋_GB2312" w:cs="Times New Roman"/>
          <w:bCs/>
          <w:color w:val="000000"/>
          <w:kern w:val="0"/>
          <w:sz w:val="32"/>
          <w:szCs w:val="32"/>
          <w:lang w:val="en-US" w:eastAsia="zh-CN" w:bidi="ar"/>
        </w:rPr>
        <w:t>曾获得国家奖学金、国家励志奖学金，或其他与励志相关的国家级奖学金或奖项。</w:t>
      </w:r>
    </w:p>
    <w:p>
      <w:pPr>
        <w:ind w:firstLine="640"/>
        <w:rPr>
          <w:rFonts w:hint="eastAsia" w:ascii="仿宋_GB2312" w:hAnsi="Times New Roman" w:eastAsia="仿宋_GB2312" w:cs="仿宋_GB2312"/>
          <w:bCs/>
          <w:color w:val="000000"/>
          <w:kern w:val="0"/>
          <w:sz w:val="32"/>
          <w:szCs w:val="32"/>
          <w:lang w:val="en-US" w:eastAsia="zh-CN" w:bidi="ar"/>
        </w:rPr>
      </w:pPr>
      <w:r>
        <w:rPr>
          <w:rFonts w:hint="eastAsia" w:ascii="仿宋_GB2312" w:hAnsi="仿宋_GB2312" w:eastAsia="仿宋_GB2312" w:cs="仿宋_GB2312"/>
          <w:b/>
          <w:bCs w:val="0"/>
          <w:kern w:val="0"/>
          <w:sz w:val="32"/>
          <w:shd w:val="clear" w:color="auto" w:fill="FFFFFF"/>
          <w:lang w:val="en-US" w:eastAsia="zh-CN"/>
        </w:rPr>
        <w:t>（四）文艺之星：</w:t>
      </w:r>
      <w:r>
        <w:rPr>
          <w:rFonts w:hint="eastAsia" w:ascii="Times New Roman" w:hAnsi="Times New Roman" w:eastAsia="仿宋_GB2312" w:cs="Times New Roman"/>
          <w:bCs/>
          <w:color w:val="000000"/>
          <w:kern w:val="0"/>
          <w:sz w:val="32"/>
          <w:szCs w:val="32"/>
          <w:lang w:val="en-US" w:eastAsia="zh-CN" w:bidi="ar"/>
        </w:rPr>
        <w:t>非专业学生</w:t>
      </w:r>
      <w:r>
        <w:rPr>
          <w:rFonts w:hint="eastAsia" w:ascii="仿宋_GB2312" w:hAnsi="Times New Roman" w:eastAsia="仿宋_GB2312" w:cs="仿宋_GB2312"/>
          <w:bCs/>
          <w:color w:val="000000"/>
          <w:kern w:val="0"/>
          <w:sz w:val="32"/>
          <w:szCs w:val="32"/>
          <w:lang w:val="en-US" w:eastAsia="zh-CN" w:bidi="ar"/>
        </w:rPr>
        <w:t>在舞蹈、音乐、表演、书画、演讲、辩论、摄影等艺术方面具有较高水准，</w:t>
      </w:r>
      <w:r>
        <w:rPr>
          <w:rFonts w:hint="default" w:ascii="Times New Roman" w:hAnsi="Times New Roman" w:eastAsia="仿宋_GB2312" w:cs="Times New Roman"/>
          <w:bCs/>
          <w:color w:val="000000"/>
          <w:kern w:val="0"/>
          <w:sz w:val="32"/>
          <w:szCs w:val="32"/>
          <w:lang w:val="en-US" w:eastAsia="zh-CN" w:bidi="ar"/>
        </w:rPr>
        <w:t>参评学年积极参加校园文体活动，代表学校参加市级及以上的文艺比赛，成绩突出，获得奖励。</w:t>
      </w:r>
    </w:p>
    <w:p>
      <w:pPr>
        <w:ind w:firstLine="640"/>
        <w:rPr>
          <w:rFonts w:hint="eastAsia" w:ascii="仿宋_GB2312" w:hAnsi="仿宋_GB2312" w:eastAsia="仿宋_GB2312" w:cs="仿宋_GB2312"/>
          <w:b w:val="0"/>
          <w:bCs/>
          <w:kern w:val="0"/>
          <w:sz w:val="32"/>
          <w:shd w:val="clear" w:color="auto" w:fill="FFFFFF"/>
          <w:lang w:val="en-US" w:eastAsia="zh-CN"/>
        </w:rPr>
      </w:pPr>
      <w:r>
        <w:rPr>
          <w:rFonts w:hint="eastAsia" w:ascii="仿宋_GB2312" w:hAnsi="Times New Roman" w:eastAsia="仿宋_GB2312" w:cs="仿宋_GB2312"/>
          <w:b/>
          <w:bCs w:val="0"/>
          <w:i w:val="0"/>
          <w:iCs w:val="0"/>
          <w:color w:val="000000"/>
          <w:kern w:val="0"/>
          <w:sz w:val="32"/>
          <w:szCs w:val="32"/>
          <w:lang w:val="en-US" w:eastAsia="zh-CN" w:bidi="ar"/>
        </w:rPr>
        <w:t>（五）体育之星：</w:t>
      </w:r>
      <w:r>
        <w:rPr>
          <w:rFonts w:hint="eastAsia" w:ascii="Times New Roman" w:hAnsi="Times New Roman" w:eastAsia="仿宋_GB2312" w:cs="Times New Roman"/>
          <w:bCs/>
          <w:color w:val="000000"/>
          <w:kern w:val="0"/>
          <w:sz w:val="32"/>
          <w:szCs w:val="32"/>
          <w:lang w:val="en-US" w:eastAsia="zh-CN" w:bidi="ar"/>
        </w:rPr>
        <w:t>非专业学生</w:t>
      </w:r>
      <w:r>
        <w:rPr>
          <w:rFonts w:hint="eastAsia" w:ascii="仿宋_GB2312" w:hAnsi="Times New Roman" w:eastAsia="仿宋_GB2312" w:cs="仿宋_GB2312"/>
          <w:bCs/>
          <w:color w:val="000000"/>
          <w:kern w:val="0"/>
          <w:sz w:val="32"/>
          <w:szCs w:val="32"/>
          <w:lang w:val="en-US" w:eastAsia="zh-CN" w:bidi="ar"/>
        </w:rPr>
        <w:t>在体育竞技方面具有较高水准，参评学年积极参加体育运动和竞技比赛并能够对身边的同学产生积极影响，</w:t>
      </w:r>
      <w:r>
        <w:rPr>
          <w:rFonts w:hint="default" w:ascii="Times New Roman" w:hAnsi="Times New Roman" w:eastAsia="仿宋_GB2312" w:cs="Times New Roman"/>
          <w:bCs/>
          <w:color w:val="000000"/>
          <w:kern w:val="0"/>
          <w:sz w:val="32"/>
          <w:szCs w:val="32"/>
          <w:lang w:val="en-US" w:eastAsia="zh-CN" w:bidi="ar"/>
        </w:rPr>
        <w:t>代表学校参加市级及以上的</w:t>
      </w:r>
      <w:r>
        <w:rPr>
          <w:rFonts w:hint="eastAsia" w:ascii="Times New Roman" w:hAnsi="Times New Roman" w:eastAsia="仿宋_GB2312" w:cs="Times New Roman"/>
          <w:bCs/>
          <w:color w:val="000000"/>
          <w:kern w:val="0"/>
          <w:sz w:val="32"/>
          <w:szCs w:val="32"/>
          <w:lang w:val="en-US" w:eastAsia="zh-CN" w:bidi="ar"/>
        </w:rPr>
        <w:t>体育</w:t>
      </w:r>
      <w:r>
        <w:rPr>
          <w:rFonts w:hint="default" w:ascii="Times New Roman" w:hAnsi="Times New Roman" w:eastAsia="仿宋_GB2312" w:cs="Times New Roman"/>
          <w:bCs/>
          <w:color w:val="000000"/>
          <w:kern w:val="0"/>
          <w:sz w:val="32"/>
          <w:szCs w:val="32"/>
          <w:lang w:val="en-US" w:eastAsia="zh-CN" w:bidi="ar"/>
        </w:rPr>
        <w:t>比赛，成绩突出，获得奖励。</w:t>
      </w:r>
    </w:p>
    <w:p>
      <w:pPr>
        <w:ind w:firstLine="640"/>
        <w:rPr>
          <w:rFonts w:hint="eastAsia" w:ascii="仿宋_GB2312" w:hAnsi="仿宋_GB2312" w:eastAsia="仿宋_GB2312" w:cs="仿宋_GB2312"/>
          <w:b w:val="0"/>
          <w:bCs/>
          <w:kern w:val="0"/>
          <w:sz w:val="32"/>
          <w:shd w:val="clear" w:color="auto" w:fill="FFFFFF"/>
          <w:lang w:val="en-US" w:eastAsia="zh-CN"/>
        </w:rPr>
      </w:pPr>
      <w:r>
        <w:rPr>
          <w:rFonts w:hint="eastAsia" w:ascii="仿宋_GB2312" w:hAnsi="仿宋_GB2312" w:eastAsia="仿宋_GB2312" w:cs="仿宋_GB2312"/>
          <w:b/>
          <w:bCs w:val="0"/>
          <w:kern w:val="0"/>
          <w:sz w:val="32"/>
          <w:shd w:val="clear" w:color="auto" w:fill="FFFFFF"/>
          <w:lang w:val="en-US" w:eastAsia="zh-CN"/>
        </w:rPr>
        <w:t>（六）实践之星：</w:t>
      </w:r>
      <w:r>
        <w:rPr>
          <w:rFonts w:hint="default" w:ascii="Times New Roman" w:hAnsi="Times New Roman" w:eastAsia="仿宋_GB2312" w:cs="Times New Roman"/>
          <w:bCs/>
          <w:color w:val="000000"/>
          <w:kern w:val="0"/>
          <w:sz w:val="32"/>
          <w:szCs w:val="32"/>
          <w:lang w:val="en-US" w:eastAsia="zh-CN" w:bidi="ar"/>
        </w:rPr>
        <w:t>积极参加校内外各单位组织的社会实践，提供实践证明，在实践中进行有实际意义的调研，在参评学年以主要负责人身份（排名第一）撰写出有较高水平的调查报告或公开发表论文，成绩突出，参评学年以主要负责人身份（排名第一）获得校级及以上的社会实践表彰。</w:t>
      </w:r>
    </w:p>
    <w:p>
      <w:pPr>
        <w:ind w:firstLine="640"/>
        <w:rPr>
          <w:rFonts w:hint="eastAsia" w:ascii="仿宋_GB2312" w:hAnsi="Times New Roman" w:eastAsia="仿宋_GB2312" w:cs="仿宋_GB2312"/>
          <w:bCs/>
          <w:color w:val="000000"/>
          <w:kern w:val="0"/>
          <w:sz w:val="32"/>
          <w:szCs w:val="32"/>
          <w:lang w:val="en-US" w:eastAsia="zh-CN" w:bidi="ar"/>
        </w:rPr>
      </w:pPr>
      <w:r>
        <w:rPr>
          <w:rFonts w:hint="eastAsia" w:ascii="仿宋_GB2312" w:hAnsi="仿宋_GB2312" w:eastAsia="仿宋_GB2312" w:cs="仿宋_GB2312"/>
          <w:b/>
          <w:bCs w:val="0"/>
          <w:kern w:val="0"/>
          <w:sz w:val="32"/>
          <w:shd w:val="clear" w:color="auto" w:fill="FFFFFF"/>
          <w:lang w:val="en-US" w:eastAsia="zh-CN"/>
        </w:rPr>
        <w:t>（七）干部之星：</w:t>
      </w:r>
      <w:r>
        <w:rPr>
          <w:rFonts w:hint="eastAsia" w:ascii="仿宋_GB2312" w:hAnsi="仿宋_GB2312" w:eastAsia="仿宋_GB2312" w:cs="仿宋_GB2312"/>
          <w:b w:val="0"/>
          <w:bCs/>
          <w:kern w:val="0"/>
          <w:sz w:val="32"/>
          <w:shd w:val="clear" w:color="auto" w:fill="FFFFFF"/>
          <w:lang w:val="en-US" w:eastAsia="zh-CN"/>
        </w:rPr>
        <w:t>具有卓越的组织管理和社会活动能力，工作积极主动，能热情为同学服务，认真负责，吃苦耐劳，成绩显著，</w:t>
      </w:r>
      <w:r>
        <w:rPr>
          <w:rFonts w:hint="eastAsia" w:ascii="仿宋_GB2312" w:hAnsi="Times New Roman" w:eastAsia="仿宋_GB2312" w:cs="仿宋_GB2312"/>
          <w:bCs/>
          <w:color w:val="000000"/>
          <w:kern w:val="0"/>
          <w:sz w:val="32"/>
          <w:szCs w:val="32"/>
          <w:lang w:val="en-US" w:eastAsia="zh-CN" w:bidi="ar"/>
        </w:rPr>
        <w:t>参评学年在校级学生机构、社团担任主要干部一学期以上。</w:t>
      </w:r>
    </w:p>
    <w:p>
      <w:pPr>
        <w:ind w:firstLine="640"/>
        <w:rPr>
          <w:rFonts w:hint="eastAsia" w:ascii="仿宋_GB2312" w:hAnsi="Times New Roman" w:eastAsia="仿宋_GB2312" w:cs="仿宋_GB2312"/>
          <w:bCs/>
          <w:color w:val="000000"/>
          <w:kern w:val="0"/>
          <w:sz w:val="32"/>
          <w:szCs w:val="32"/>
          <w:lang w:val="en-US" w:eastAsia="zh-CN" w:bidi="ar"/>
        </w:rPr>
      </w:pPr>
      <w:r>
        <w:rPr>
          <w:rFonts w:hint="eastAsia" w:ascii="仿宋_GB2312" w:hAnsi="Times New Roman" w:eastAsia="仿宋_GB2312" w:cs="仿宋_GB2312"/>
          <w:b/>
          <w:bCs w:val="0"/>
          <w:color w:val="000000"/>
          <w:kern w:val="0"/>
          <w:sz w:val="32"/>
          <w:szCs w:val="32"/>
          <w:lang w:val="en-US" w:eastAsia="zh-CN" w:bidi="ar"/>
        </w:rPr>
        <w:t>（八）研究</w:t>
      </w:r>
      <w:r>
        <w:rPr>
          <w:rFonts w:hint="eastAsia" w:ascii="仿宋_GB2312" w:hAnsi="仿宋_GB2312" w:eastAsia="仿宋_GB2312" w:cs="仿宋_GB2312"/>
          <w:b/>
          <w:bCs w:val="0"/>
          <w:kern w:val="0"/>
          <w:sz w:val="32"/>
          <w:shd w:val="clear" w:color="auto" w:fill="FFFFFF"/>
          <w:lang w:val="en-US" w:eastAsia="zh-CN"/>
        </w:rPr>
        <w:t>之星：</w:t>
      </w:r>
      <w:r>
        <w:rPr>
          <w:rFonts w:hint="default" w:ascii="Times New Roman" w:hAnsi="Times New Roman" w:eastAsia="仿宋_GB2312" w:cs="Times New Roman"/>
          <w:bCs/>
          <w:color w:val="000000"/>
          <w:kern w:val="0"/>
          <w:sz w:val="32"/>
          <w:szCs w:val="32"/>
          <w:lang w:val="en-US" w:eastAsia="zh-CN" w:bidi="ar"/>
        </w:rPr>
        <w:t>积极参加</w:t>
      </w:r>
      <w:r>
        <w:rPr>
          <w:rFonts w:hint="eastAsia" w:ascii="Times New Roman" w:hAnsi="Times New Roman" w:eastAsia="仿宋_GB2312" w:cs="Times New Roman"/>
          <w:bCs/>
          <w:color w:val="000000"/>
          <w:kern w:val="0"/>
          <w:sz w:val="32"/>
          <w:szCs w:val="32"/>
          <w:lang w:val="en-US" w:eastAsia="zh-CN" w:bidi="ar"/>
        </w:rPr>
        <w:t>科学研究</w:t>
      </w:r>
      <w:r>
        <w:rPr>
          <w:rFonts w:hint="default" w:ascii="Times New Roman" w:hAnsi="Times New Roman" w:eastAsia="仿宋_GB2312" w:cs="Times New Roman"/>
          <w:bCs/>
          <w:color w:val="000000"/>
          <w:kern w:val="0"/>
          <w:sz w:val="32"/>
          <w:szCs w:val="32"/>
          <w:lang w:val="en-US" w:eastAsia="zh-CN" w:bidi="ar"/>
        </w:rPr>
        <w:t>，</w:t>
      </w:r>
      <w:r>
        <w:rPr>
          <w:rFonts w:hint="eastAsia" w:ascii="仿宋_GB2312" w:hAnsi="Times New Roman" w:eastAsia="仿宋_GB2312" w:cs="仿宋_GB2312"/>
          <w:bCs/>
          <w:color w:val="000000"/>
          <w:kern w:val="0"/>
          <w:sz w:val="32"/>
          <w:szCs w:val="32"/>
          <w:lang w:val="en-US" w:eastAsia="zh-CN" w:bidi="ar"/>
        </w:rPr>
        <w:t>参评学年能够以第一作者或独立作者的身份，在市级或以上的报刊、杂志、网络媒体等正式公开发表自己的作品（含文章、诗歌、评论等），内容积极健康，传递正能量，产生积极的社会效应。</w:t>
      </w:r>
    </w:p>
    <w:p>
      <w:pPr>
        <w:ind w:firstLine="640"/>
        <w:rPr>
          <w:rFonts w:hint="eastAsia" w:ascii="仿宋_GB2312" w:hAnsi="Times New Roman" w:eastAsia="仿宋_GB2312" w:cs="仿宋_GB2312"/>
          <w:bCs/>
          <w:color w:val="000000"/>
          <w:kern w:val="0"/>
          <w:sz w:val="32"/>
          <w:szCs w:val="32"/>
          <w:lang w:val="en-US" w:eastAsia="zh-CN" w:bidi="ar"/>
        </w:rPr>
      </w:pPr>
      <w:r>
        <w:rPr>
          <w:rFonts w:hint="eastAsia" w:ascii="仿宋_GB2312" w:hAnsi="仿宋_GB2312" w:eastAsia="仿宋_GB2312" w:cs="仿宋_GB2312"/>
          <w:b/>
          <w:bCs w:val="0"/>
          <w:kern w:val="0"/>
          <w:sz w:val="32"/>
          <w:shd w:val="clear" w:color="auto" w:fill="FFFFFF"/>
          <w:lang w:val="en-US" w:eastAsia="zh-CN"/>
        </w:rPr>
        <w:t>（九）公益之星：</w:t>
      </w:r>
      <w:r>
        <w:rPr>
          <w:rFonts w:hint="eastAsia" w:ascii="仿宋_GB2312" w:hAnsi="Times New Roman" w:eastAsia="仿宋_GB2312" w:cs="仿宋_GB2312"/>
          <w:bCs/>
          <w:color w:val="000000"/>
          <w:kern w:val="0"/>
          <w:sz w:val="32"/>
          <w:szCs w:val="32"/>
          <w:lang w:val="en-US" w:eastAsia="zh-CN" w:bidi="ar"/>
        </w:rPr>
        <w:t>见义勇为、志愿服务、孝老爱亲、关注社会、致力环保、持之以恒，积极参与“三支一扶”、“山区计划”、“西部计划”等。不计个人得失，具有强烈社会责任感，关注社会并做出贡献。</w:t>
      </w:r>
    </w:p>
    <w:p>
      <w:pPr>
        <w:ind w:firstLine="640"/>
        <w:rPr>
          <w:rFonts w:hint="eastAsia" w:ascii="仿宋_GB2312" w:hAnsi="Times New Roman" w:eastAsia="仿宋_GB2312" w:cs="仿宋_GB2312"/>
          <w:bCs/>
          <w:color w:val="000000"/>
          <w:kern w:val="0"/>
          <w:sz w:val="32"/>
          <w:szCs w:val="32"/>
          <w:lang w:val="en-US" w:eastAsia="zh-CN" w:bidi="ar"/>
        </w:rPr>
      </w:pPr>
      <w:r>
        <w:rPr>
          <w:rFonts w:hint="eastAsia" w:ascii="仿宋_GB2312" w:hAnsi="Times New Roman" w:eastAsia="仿宋_GB2312" w:cs="仿宋_GB2312"/>
          <w:b/>
          <w:bCs w:val="0"/>
          <w:color w:val="000000"/>
          <w:kern w:val="0"/>
          <w:sz w:val="32"/>
          <w:szCs w:val="32"/>
          <w:lang w:val="en-US" w:eastAsia="zh-CN" w:bidi="ar"/>
        </w:rPr>
        <w:t>（十）宿舍之星：</w:t>
      </w:r>
      <w:r>
        <w:rPr>
          <w:rFonts w:hint="eastAsia" w:ascii="仿宋_GB2312" w:hAnsi="Times New Roman" w:eastAsia="仿宋_GB2312" w:cs="仿宋_GB2312"/>
          <w:bCs/>
          <w:color w:val="000000"/>
          <w:kern w:val="0"/>
          <w:sz w:val="32"/>
          <w:szCs w:val="32"/>
          <w:lang w:val="en-US" w:eastAsia="zh-CN" w:bidi="ar"/>
        </w:rPr>
        <w:t>宿舍全体成员模范遵守学校住宿管理规定，宿舍内务卫生整洁，舍员团结和睦，生活习惯良好，宿舍文化浓厚，积极参与社区服务管理，争做好人好事，没有住宿违纪行为，曾在文明宿舍评比中获奖。</w:t>
      </w:r>
    </w:p>
    <w:p>
      <w:pPr>
        <w:ind w:firstLine="640"/>
        <w:rPr>
          <w:rFonts w:hint="eastAsia" w:ascii="仿宋_GB2312" w:hAnsi="Times New Roman" w:eastAsia="仿宋_GB2312" w:cs="仿宋_GB2312"/>
          <w:bCs/>
          <w:color w:val="000000"/>
          <w:kern w:val="0"/>
          <w:sz w:val="32"/>
          <w:szCs w:val="32"/>
          <w:lang w:val="en-US" w:eastAsia="zh-CN" w:bidi="ar"/>
        </w:rPr>
      </w:pPr>
      <w:r>
        <w:rPr>
          <w:rFonts w:hint="eastAsia" w:ascii="仿宋_GB2312" w:hAnsi="Times New Roman" w:eastAsia="仿宋_GB2312" w:cs="仿宋_GB2312"/>
          <w:b/>
          <w:bCs w:val="0"/>
          <w:color w:val="000000"/>
          <w:kern w:val="0"/>
          <w:sz w:val="32"/>
          <w:szCs w:val="32"/>
          <w:lang w:val="en-US" w:eastAsia="zh-CN" w:bidi="ar"/>
        </w:rPr>
        <w:t>（十一）启航之星：</w:t>
      </w:r>
      <w:r>
        <w:rPr>
          <w:rFonts w:hint="eastAsia" w:ascii="仿宋_GB2312" w:hAnsi="Times New Roman" w:eastAsia="仿宋_GB2312" w:cs="仿宋_GB2312"/>
          <w:bCs/>
          <w:color w:val="000000"/>
          <w:kern w:val="0"/>
          <w:sz w:val="32"/>
          <w:szCs w:val="32"/>
          <w:lang w:val="en-US" w:eastAsia="zh-CN" w:bidi="ar"/>
        </w:rPr>
        <w:t>积极参与指导学生各类科技竞赛，在培养学生实践能力、创新能力和创业能力上具有积极的贡献和成就，</w:t>
      </w:r>
      <w:r>
        <w:rPr>
          <w:rFonts w:hint="default" w:ascii="Times New Roman" w:hAnsi="Times New Roman" w:eastAsia="仿宋_GB2312" w:cs="Times New Roman"/>
          <w:bCs/>
          <w:color w:val="000000"/>
          <w:kern w:val="0"/>
          <w:sz w:val="32"/>
          <w:szCs w:val="32"/>
          <w:lang w:val="en-US" w:eastAsia="zh-CN" w:bidi="ar"/>
        </w:rPr>
        <w:t>参评学年以主要</w:t>
      </w:r>
      <w:r>
        <w:rPr>
          <w:rFonts w:hint="eastAsia" w:ascii="Times New Roman" w:hAnsi="Times New Roman" w:eastAsia="仿宋_GB2312" w:cs="Times New Roman"/>
          <w:bCs/>
          <w:color w:val="000000"/>
          <w:kern w:val="0"/>
          <w:sz w:val="32"/>
          <w:szCs w:val="32"/>
          <w:lang w:val="en-US" w:eastAsia="zh-CN" w:bidi="ar"/>
        </w:rPr>
        <w:t>指导老师</w:t>
      </w:r>
      <w:r>
        <w:rPr>
          <w:rFonts w:hint="default" w:ascii="Times New Roman" w:hAnsi="Times New Roman" w:eastAsia="仿宋_GB2312" w:cs="Times New Roman"/>
          <w:bCs/>
          <w:color w:val="000000"/>
          <w:kern w:val="0"/>
          <w:sz w:val="32"/>
          <w:szCs w:val="32"/>
          <w:lang w:val="en-US" w:eastAsia="zh-CN" w:bidi="ar"/>
        </w:rPr>
        <w:t>身份（排名第一）</w:t>
      </w:r>
      <w:r>
        <w:rPr>
          <w:rFonts w:hint="eastAsia" w:ascii="Times New Roman" w:hAnsi="Times New Roman" w:eastAsia="仿宋_GB2312" w:cs="Times New Roman"/>
          <w:bCs/>
          <w:color w:val="000000"/>
          <w:kern w:val="0"/>
          <w:sz w:val="32"/>
          <w:szCs w:val="32"/>
          <w:lang w:val="en-US" w:eastAsia="zh-CN" w:bidi="ar"/>
        </w:rPr>
        <w:t>指导学生</w:t>
      </w:r>
      <w:r>
        <w:rPr>
          <w:rFonts w:hint="default" w:ascii="Times New Roman" w:hAnsi="Times New Roman" w:eastAsia="仿宋_GB2312" w:cs="Times New Roman"/>
          <w:bCs/>
          <w:color w:val="000000"/>
          <w:kern w:val="0"/>
          <w:sz w:val="32"/>
          <w:szCs w:val="32"/>
          <w:lang w:val="en-US" w:eastAsia="zh-CN" w:bidi="ar"/>
        </w:rPr>
        <w:t>在全国正式公开的科技学术竞赛中获</w:t>
      </w:r>
      <w:r>
        <w:rPr>
          <w:rFonts w:hint="eastAsia" w:ascii="Times New Roman" w:hAnsi="Times New Roman" w:eastAsia="仿宋_GB2312" w:cs="Times New Roman"/>
          <w:bCs/>
          <w:color w:val="000000"/>
          <w:kern w:val="0"/>
          <w:sz w:val="32"/>
          <w:szCs w:val="32"/>
          <w:lang w:val="en-US" w:eastAsia="zh-CN" w:bidi="ar"/>
        </w:rPr>
        <w:t>省级以上</w:t>
      </w:r>
      <w:r>
        <w:rPr>
          <w:rFonts w:hint="default" w:ascii="Times New Roman" w:hAnsi="Times New Roman" w:eastAsia="仿宋_GB2312" w:cs="Times New Roman"/>
          <w:bCs/>
          <w:color w:val="000000"/>
          <w:kern w:val="0"/>
          <w:sz w:val="32"/>
          <w:szCs w:val="32"/>
          <w:lang w:val="en-US" w:eastAsia="zh-CN" w:bidi="ar"/>
        </w:rPr>
        <w:t>奖励</w:t>
      </w:r>
      <w:r>
        <w:rPr>
          <w:rFonts w:hint="eastAsia" w:ascii="Times New Roman" w:hAnsi="Times New Roman" w:eastAsia="仿宋_GB2312" w:cs="Times New Roman"/>
          <w:bCs/>
          <w:color w:val="000000"/>
          <w:kern w:val="0"/>
          <w:sz w:val="32"/>
          <w:szCs w:val="32"/>
          <w:lang w:val="en-US" w:eastAsia="zh-CN" w:bidi="ar"/>
        </w:rPr>
        <w:t>。</w:t>
      </w:r>
    </w:p>
    <w:p>
      <w:pPr>
        <w:ind w:firstLine="640"/>
        <w:rPr>
          <w:rFonts w:hint="eastAsia" w:ascii="黑体" w:hAnsi="黑体" w:eastAsia="黑体" w:cs="黑体"/>
          <w:sz w:val="32"/>
          <w:szCs w:val="32"/>
          <w:lang w:eastAsia="zh-CN"/>
        </w:rPr>
      </w:pPr>
      <w:r>
        <w:rPr>
          <w:rFonts w:hint="eastAsia" w:ascii="黑体" w:hAnsi="黑体" w:eastAsia="黑体" w:cs="黑体"/>
          <w:sz w:val="32"/>
          <w:szCs w:val="32"/>
          <w:lang w:val="en-US" w:eastAsia="zh-CN"/>
        </w:rPr>
        <w:t>五、评审流程</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学校成立</w:t>
      </w:r>
      <w:r>
        <w:rPr>
          <w:rFonts w:hint="eastAsia" w:ascii="仿宋" w:hAnsi="仿宋" w:eastAsia="仿宋" w:cs="仿宋"/>
          <w:sz w:val="32"/>
          <w:szCs w:val="32"/>
          <w:lang w:val="en-US" w:eastAsia="zh-CN"/>
        </w:rPr>
        <w:t>“百星工程”奖学金</w:t>
      </w:r>
      <w:r>
        <w:rPr>
          <w:rFonts w:hint="eastAsia" w:ascii="仿宋" w:hAnsi="仿宋" w:eastAsia="仿宋" w:cs="宋体"/>
          <w:bCs/>
          <w:color w:val="000000"/>
          <w:kern w:val="0"/>
          <w:sz w:val="32"/>
          <w:szCs w:val="32"/>
          <w:lang w:val="en-US" w:eastAsia="zh-CN" w:bidi="ar"/>
        </w:rPr>
        <w:t>评审委员会，主任由分管学生工作的校领导担任，成员包括学生处、团委、创业学院、教育发展基金会等部门负责人。下设若干个评审小组，组长由评审委员会成员单位的相关领导担任，各小组成员由3-5名相关专家组成。委员会设秘书处，设在学生处。</w:t>
      </w:r>
    </w:p>
    <w:p>
      <w:pPr>
        <w:keepNext w:val="0"/>
        <w:keepLines w:val="0"/>
        <w:widowControl/>
        <w:suppressLineNumbers w:val="0"/>
        <w:spacing w:before="0" w:beforeAutospacing="0" w:after="0" w:afterAutospacing="0"/>
        <w:ind w:left="0" w:right="0" w:firstLine="643" w:firstLineChars="200"/>
        <w:jc w:val="left"/>
        <w:rPr>
          <w:b/>
          <w:bCs w:val="0"/>
        </w:rPr>
      </w:pPr>
      <w:r>
        <w:rPr>
          <w:rFonts w:hint="eastAsia" w:ascii="仿宋" w:hAnsi="仿宋" w:eastAsia="仿宋" w:cs="宋体"/>
          <w:b/>
          <w:bCs w:val="0"/>
          <w:color w:val="000000"/>
          <w:kern w:val="0"/>
          <w:sz w:val="32"/>
          <w:szCs w:val="32"/>
          <w:lang w:val="en-US" w:eastAsia="zh-CN" w:bidi="ar"/>
        </w:rPr>
        <w:t>（一）个人申请</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（1）时间：每年10-11月份</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（2）个人申请：符合各类奖项评定标准的师生，直接填写申请表格表，提交相关证明材料，在各二级学院进行申请；</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（3）各学院审核:各二级学院审核、筛选、评分后，把审核结果电子版和纸质版材料报学生处。</w:t>
      </w:r>
    </w:p>
    <w:p>
      <w:pPr>
        <w:keepNext w:val="0"/>
        <w:keepLines w:val="0"/>
        <w:widowControl/>
        <w:suppressLineNumbers w:val="0"/>
        <w:spacing w:before="0" w:beforeAutospacing="0" w:after="0" w:afterAutospacing="0"/>
        <w:ind w:left="0" w:right="0" w:firstLine="643" w:firstLineChars="200"/>
        <w:jc w:val="left"/>
        <w:rPr>
          <w:b/>
          <w:bCs w:val="0"/>
        </w:rPr>
      </w:pPr>
      <w:r>
        <w:rPr>
          <w:rFonts w:hint="eastAsia" w:ascii="仿宋" w:hAnsi="仿宋" w:eastAsia="仿宋" w:cs="宋体"/>
          <w:b/>
          <w:bCs w:val="0"/>
          <w:color w:val="000000"/>
          <w:kern w:val="0"/>
          <w:sz w:val="32"/>
          <w:szCs w:val="32"/>
          <w:lang w:val="en-US" w:eastAsia="zh-CN" w:bidi="ar"/>
        </w:rPr>
        <w:t>（二）材料初审</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1、材料审核</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（1）时间：每年11月份</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（2）学生处审核：由学生处组织师生代表对候选人提供的材料进行审核，拟定进入最后评选的11个类别候选人名单。</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2、候选人名单公示</w:t>
      </w:r>
    </w:p>
    <w:p>
      <w:pPr>
        <w:keepNext w:val="0"/>
        <w:keepLines w:val="0"/>
        <w:widowControl/>
        <w:suppressLineNumbers w:val="0"/>
        <w:spacing w:before="0" w:beforeAutospacing="0" w:after="0" w:afterAutospacing="0"/>
        <w:ind w:left="0" w:right="0" w:firstLine="643" w:firstLineChars="200"/>
        <w:jc w:val="left"/>
        <w:rPr>
          <w:b/>
          <w:bCs w:val="0"/>
        </w:rPr>
      </w:pPr>
      <w:r>
        <w:rPr>
          <w:rFonts w:hint="eastAsia" w:ascii="仿宋" w:hAnsi="仿宋" w:eastAsia="仿宋" w:cs="宋体"/>
          <w:b/>
          <w:bCs w:val="0"/>
          <w:color w:val="000000"/>
          <w:kern w:val="0"/>
          <w:sz w:val="32"/>
          <w:szCs w:val="32"/>
          <w:lang w:val="en-US" w:eastAsia="zh-CN" w:bidi="ar"/>
        </w:rPr>
        <w:t>（三）网络投票</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（1）时间：每年12月份</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（2）整理候选人资料，集中宣传，进行人气投票。</w:t>
      </w:r>
    </w:p>
    <w:p>
      <w:pPr>
        <w:keepNext w:val="0"/>
        <w:keepLines w:val="0"/>
        <w:widowControl/>
        <w:suppressLineNumbers w:val="0"/>
        <w:spacing w:before="0" w:beforeAutospacing="0" w:after="0" w:afterAutospacing="0"/>
        <w:ind w:left="0" w:right="0" w:firstLine="643" w:firstLineChars="200"/>
        <w:jc w:val="left"/>
        <w:rPr>
          <w:b/>
          <w:bCs w:val="0"/>
        </w:rPr>
      </w:pPr>
      <w:r>
        <w:rPr>
          <w:rFonts w:hint="eastAsia" w:ascii="仿宋" w:hAnsi="仿宋" w:eastAsia="仿宋" w:cs="宋体"/>
          <w:b/>
          <w:bCs w:val="0"/>
          <w:color w:val="000000"/>
          <w:kern w:val="0"/>
          <w:sz w:val="32"/>
          <w:szCs w:val="32"/>
          <w:lang w:val="en-US" w:eastAsia="zh-CN" w:bidi="ar"/>
        </w:rPr>
        <w:t>（四）现场盲评</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iCs/>
          <w:color w:val="000000"/>
          <w:kern w:val="0"/>
          <w:sz w:val="32"/>
          <w:szCs w:val="32"/>
          <w:lang w:val="en-US" w:eastAsia="zh-CN" w:bidi="ar"/>
        </w:rPr>
        <w:t>（1）时间：</w:t>
      </w:r>
      <w:r>
        <w:rPr>
          <w:rFonts w:hint="eastAsia" w:ascii="仿宋" w:hAnsi="仿宋" w:eastAsia="仿宋" w:cs="宋体"/>
          <w:bCs/>
          <w:color w:val="000000"/>
          <w:kern w:val="0"/>
          <w:sz w:val="32"/>
          <w:szCs w:val="32"/>
          <w:lang w:val="en-US" w:eastAsia="zh-CN" w:bidi="ar"/>
        </w:rPr>
        <w:t>每年12月份</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iCs/>
          <w:color w:val="000000"/>
          <w:kern w:val="0"/>
          <w:sz w:val="32"/>
          <w:szCs w:val="32"/>
          <w:lang w:val="en-US" w:eastAsia="zh-CN" w:bidi="ar"/>
        </w:rPr>
        <w:t>（2）学生处分类别组织现场盲评会，各二级学院推选学生代表进行现场评分，学生代表</w:t>
      </w:r>
      <w:r>
        <w:rPr>
          <w:rFonts w:hint="eastAsia" w:ascii="仿宋" w:hAnsi="仿宋" w:eastAsia="仿宋" w:cs="宋体"/>
          <w:bCs/>
          <w:color w:val="000000"/>
          <w:kern w:val="0"/>
          <w:sz w:val="32"/>
          <w:szCs w:val="32"/>
          <w:lang w:val="en-US" w:eastAsia="zh-CN" w:bidi="ar"/>
        </w:rPr>
        <w:t>审阅材料（不出现候选人个人信息）后</w:t>
      </w:r>
      <w:r>
        <w:rPr>
          <w:rFonts w:hint="eastAsia" w:ascii="仿宋" w:hAnsi="仿宋" w:eastAsia="仿宋" w:cs="宋体"/>
          <w:bCs/>
          <w:iCs/>
          <w:color w:val="000000"/>
          <w:kern w:val="0"/>
          <w:sz w:val="32"/>
          <w:szCs w:val="32"/>
          <w:lang w:val="en-US" w:eastAsia="zh-CN" w:bidi="ar"/>
        </w:rPr>
        <w:t>对每位候选人进行打分。</w:t>
      </w:r>
    </w:p>
    <w:p>
      <w:pPr>
        <w:keepNext w:val="0"/>
        <w:keepLines w:val="0"/>
        <w:widowControl/>
        <w:suppressLineNumbers w:val="0"/>
        <w:spacing w:before="0" w:beforeAutospacing="0" w:after="0" w:afterAutospacing="0"/>
        <w:ind w:left="0" w:right="0" w:firstLine="643" w:firstLineChars="200"/>
        <w:jc w:val="left"/>
        <w:rPr>
          <w:b/>
          <w:bCs w:val="0"/>
        </w:rPr>
      </w:pPr>
      <w:r>
        <w:rPr>
          <w:rFonts w:hint="eastAsia" w:ascii="仿宋" w:hAnsi="仿宋" w:eastAsia="仿宋" w:cs="宋体"/>
          <w:b/>
          <w:bCs w:val="0"/>
          <w:color w:val="000000"/>
          <w:kern w:val="0"/>
          <w:sz w:val="32"/>
          <w:szCs w:val="32"/>
          <w:lang w:val="en-US" w:eastAsia="zh-CN" w:bidi="ar"/>
        </w:rPr>
        <w:t>（五）专家评审</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（1）时间：每年12月份</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color w:val="000000"/>
          <w:kern w:val="0"/>
          <w:sz w:val="32"/>
          <w:szCs w:val="32"/>
          <w:lang w:val="en-US" w:eastAsia="zh-CN" w:bidi="ar"/>
        </w:rPr>
        <w:t>（2）学生处组织专家评审小组进行评议打分。</w:t>
      </w:r>
    </w:p>
    <w:p>
      <w:pPr>
        <w:keepNext w:val="0"/>
        <w:keepLines w:val="0"/>
        <w:widowControl/>
        <w:suppressLineNumbers w:val="0"/>
        <w:spacing w:before="0" w:beforeAutospacing="0" w:after="0" w:afterAutospacing="0"/>
        <w:ind w:left="0" w:right="0" w:firstLine="643" w:firstLineChars="200"/>
        <w:jc w:val="left"/>
        <w:rPr>
          <w:b/>
          <w:bCs w:val="0"/>
        </w:rPr>
      </w:pPr>
      <w:r>
        <w:rPr>
          <w:rFonts w:hint="eastAsia" w:ascii="仿宋" w:hAnsi="仿宋" w:eastAsia="仿宋" w:cs="宋体"/>
          <w:b/>
          <w:bCs w:val="0"/>
          <w:color w:val="000000"/>
          <w:kern w:val="0"/>
          <w:sz w:val="32"/>
          <w:szCs w:val="32"/>
          <w:lang w:val="en-US" w:eastAsia="zh-CN" w:bidi="ar"/>
        </w:rPr>
        <w:t>（六）统计</w:t>
      </w:r>
      <w:r>
        <w:rPr>
          <w:rFonts w:hint="eastAsia" w:ascii="仿宋" w:hAnsi="仿宋" w:eastAsia="仿宋" w:cs="宋体"/>
          <w:b/>
          <w:bCs w:val="0"/>
          <w:iCs/>
          <w:color w:val="000000"/>
          <w:kern w:val="0"/>
          <w:sz w:val="32"/>
          <w:szCs w:val="32"/>
          <w:lang w:val="en-US" w:eastAsia="zh-CN" w:bidi="ar"/>
        </w:rPr>
        <w:t>结果</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iCs/>
          <w:color w:val="000000"/>
          <w:kern w:val="0"/>
          <w:sz w:val="32"/>
          <w:szCs w:val="32"/>
          <w:lang w:val="en-US" w:eastAsia="zh-CN" w:bidi="ar"/>
        </w:rPr>
        <w:t>（1）时间：</w:t>
      </w:r>
      <w:r>
        <w:rPr>
          <w:rFonts w:hint="eastAsia" w:ascii="仿宋" w:hAnsi="仿宋" w:eastAsia="仿宋" w:cs="宋体"/>
          <w:bCs/>
          <w:color w:val="000000"/>
          <w:kern w:val="0"/>
          <w:sz w:val="32"/>
          <w:szCs w:val="32"/>
          <w:lang w:val="en-US" w:eastAsia="zh-CN" w:bidi="ar"/>
        </w:rPr>
        <w:t>每年12月份</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宋体"/>
          <w:bCs/>
          <w:iCs/>
          <w:color w:val="000000"/>
          <w:kern w:val="0"/>
          <w:sz w:val="32"/>
          <w:szCs w:val="32"/>
          <w:lang w:val="en-US" w:eastAsia="zh-CN" w:bidi="ar"/>
        </w:rPr>
        <w:t>（2）最终结果由网络投票、现场盲评和专家评审三个环节的最终分数相加。</w:t>
      </w:r>
    </w:p>
    <w:p>
      <w:pPr>
        <w:keepNext w:val="0"/>
        <w:keepLines w:val="0"/>
        <w:widowControl/>
        <w:suppressLineNumbers w:val="0"/>
        <w:spacing w:before="0" w:beforeAutospacing="0" w:after="0" w:afterAutospacing="0"/>
        <w:ind w:left="0" w:right="0" w:firstLine="643" w:firstLineChars="200"/>
        <w:jc w:val="left"/>
        <w:rPr>
          <w:rFonts w:hint="eastAsia" w:ascii="仿宋" w:hAnsi="仿宋" w:eastAsia="仿宋" w:cs="宋体"/>
          <w:b/>
          <w:bCs w:val="0"/>
          <w:iCs/>
          <w:color w:val="000000"/>
          <w:kern w:val="0"/>
          <w:sz w:val="32"/>
          <w:szCs w:val="32"/>
          <w:lang w:val="en-US" w:eastAsia="zh-CN" w:bidi="ar"/>
        </w:rPr>
      </w:pPr>
      <w:r>
        <w:rPr>
          <w:rFonts w:hint="eastAsia" w:ascii="仿宋" w:hAnsi="仿宋" w:eastAsia="仿宋" w:cs="宋体"/>
          <w:b/>
          <w:bCs w:val="0"/>
          <w:iCs/>
          <w:color w:val="000000"/>
          <w:kern w:val="0"/>
          <w:sz w:val="32"/>
          <w:szCs w:val="32"/>
          <w:lang w:val="en-US" w:eastAsia="zh-CN" w:bidi="ar"/>
        </w:rPr>
        <w:t>（七）结果公示</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六、表彰大会</w:t>
      </w:r>
    </w:p>
    <w:p>
      <w:pPr>
        <w:keepNext w:val="0"/>
        <w:keepLines w:val="0"/>
        <w:widowControl/>
        <w:suppressLineNumbers w:val="0"/>
        <w:spacing w:before="0" w:beforeAutospacing="0" w:after="0" w:afterAutospacing="0"/>
        <w:ind w:left="0" w:right="0" w:firstLine="640" w:firstLineChars="200"/>
        <w:jc w:val="left"/>
        <w:rPr>
          <w:rFonts w:hint="eastAsia" w:ascii="仿宋" w:hAnsi="仿宋" w:eastAsia="仿宋" w:cs="宋体"/>
          <w:bCs/>
          <w:iCs/>
          <w:color w:val="000000"/>
          <w:kern w:val="0"/>
          <w:sz w:val="32"/>
          <w:szCs w:val="32"/>
          <w:lang w:val="en-US" w:eastAsia="zh-CN" w:bidi="ar"/>
        </w:rPr>
      </w:pPr>
      <w:r>
        <w:rPr>
          <w:rFonts w:hint="eastAsia" w:ascii="仿宋" w:hAnsi="仿宋" w:eastAsia="仿宋" w:cs="宋体"/>
          <w:bCs/>
          <w:iCs/>
          <w:color w:val="000000"/>
          <w:kern w:val="0"/>
          <w:sz w:val="32"/>
          <w:szCs w:val="32"/>
          <w:lang w:val="en-US" w:eastAsia="zh-CN" w:bidi="ar"/>
        </w:rPr>
        <w:t>次年3月份将举行</w:t>
      </w:r>
      <w:r>
        <w:rPr>
          <w:rFonts w:hint="eastAsia" w:ascii="仿宋" w:hAnsi="仿宋" w:eastAsia="仿宋" w:cs="仿宋"/>
          <w:sz w:val="32"/>
          <w:szCs w:val="32"/>
          <w:lang w:val="en-US" w:eastAsia="zh-CN"/>
        </w:rPr>
        <w:t>“百星工程”奖学金</w:t>
      </w:r>
      <w:r>
        <w:rPr>
          <w:rFonts w:hint="eastAsia" w:ascii="仿宋" w:hAnsi="仿宋" w:eastAsia="仿宋" w:cs="宋体"/>
          <w:bCs/>
          <w:iCs/>
          <w:color w:val="000000"/>
          <w:kern w:val="0"/>
          <w:sz w:val="32"/>
          <w:szCs w:val="32"/>
          <w:lang w:val="en-US" w:eastAsia="zh-CN" w:bidi="ar"/>
        </w:rPr>
        <w:t>年度盛典，表彰</w:t>
      </w:r>
      <w:r>
        <w:rPr>
          <w:rFonts w:hint="eastAsia" w:ascii="仿宋" w:hAnsi="仿宋" w:eastAsia="仿宋" w:cs="仿宋"/>
          <w:sz w:val="32"/>
          <w:szCs w:val="32"/>
          <w:lang w:val="en-US" w:eastAsia="zh-CN"/>
        </w:rPr>
        <w:t>“百星工程”奖学金获得</w:t>
      </w:r>
      <w:r>
        <w:rPr>
          <w:rFonts w:hint="eastAsia" w:ascii="仿宋" w:hAnsi="仿宋" w:eastAsia="仿宋" w:cs="宋体"/>
          <w:bCs/>
          <w:iCs/>
          <w:color w:val="000000"/>
          <w:kern w:val="0"/>
          <w:sz w:val="32"/>
          <w:szCs w:val="32"/>
          <w:lang w:val="en-US" w:eastAsia="zh-CN" w:bidi="ar"/>
        </w:rPr>
        <w:t>者。</w:t>
      </w:r>
    </w:p>
    <w:p>
      <w:pPr>
        <w:keepNext w:val="0"/>
        <w:keepLines w:val="0"/>
        <w:widowControl/>
        <w:suppressLineNumbers w:val="0"/>
        <w:spacing w:before="0" w:beforeAutospacing="0" w:after="0" w:afterAutospacing="0"/>
        <w:ind w:left="0" w:right="0" w:firstLine="640" w:firstLineChars="200"/>
        <w:jc w:val="left"/>
        <w:rPr>
          <w:rFonts w:hint="eastAsia" w:ascii="仿宋" w:hAnsi="仿宋" w:eastAsia="仿宋" w:cs="宋体"/>
          <w:bCs/>
          <w:iCs/>
          <w:color w:val="000000"/>
          <w:kern w:val="0"/>
          <w:sz w:val="32"/>
          <w:szCs w:val="32"/>
          <w:lang w:val="en-US" w:eastAsia="zh-CN" w:bidi="ar"/>
        </w:rPr>
      </w:pPr>
    </w:p>
    <w:p>
      <w:pPr>
        <w:keepNext w:val="0"/>
        <w:keepLines w:val="0"/>
        <w:widowControl/>
        <w:suppressLineNumbers w:val="0"/>
        <w:spacing w:before="0" w:beforeAutospacing="0" w:after="0" w:afterAutospacing="0"/>
        <w:ind w:left="0" w:right="0" w:firstLine="640" w:firstLineChars="200"/>
        <w:jc w:val="left"/>
        <w:rPr>
          <w:rFonts w:hint="eastAsia" w:ascii="仿宋" w:hAnsi="仿宋" w:eastAsia="仿宋" w:cs="宋体"/>
          <w:bCs/>
          <w:iCs/>
          <w:color w:val="000000"/>
          <w:kern w:val="0"/>
          <w:sz w:val="32"/>
          <w:szCs w:val="32"/>
          <w:lang w:val="en-US" w:eastAsia="zh-CN" w:bidi="ar"/>
        </w:rPr>
      </w:pPr>
    </w:p>
    <w:p>
      <w:pPr>
        <w:keepNext w:val="0"/>
        <w:keepLines w:val="0"/>
        <w:widowControl/>
        <w:suppressLineNumbers w:val="0"/>
        <w:spacing w:before="0" w:beforeAutospacing="0" w:after="0" w:afterAutospacing="0"/>
        <w:ind w:left="0" w:right="0" w:firstLine="640" w:firstLineChars="200"/>
        <w:jc w:val="right"/>
        <w:rPr>
          <w:rFonts w:hint="eastAsia" w:ascii="仿宋" w:hAnsi="仿宋" w:eastAsia="仿宋" w:cs="宋体"/>
          <w:bCs/>
          <w:iCs/>
          <w:color w:val="000000"/>
          <w:kern w:val="0"/>
          <w:sz w:val="32"/>
          <w:szCs w:val="32"/>
          <w:lang w:val="en-US" w:eastAsia="zh-CN" w:bidi="ar"/>
        </w:rPr>
      </w:pPr>
      <w:r>
        <w:rPr>
          <w:rFonts w:hint="eastAsia" w:ascii="仿宋" w:hAnsi="仿宋" w:eastAsia="仿宋" w:cs="宋体"/>
          <w:bCs/>
          <w:iCs/>
          <w:color w:val="000000"/>
          <w:kern w:val="0"/>
          <w:sz w:val="32"/>
          <w:szCs w:val="32"/>
          <w:lang w:val="en-US" w:eastAsia="zh-CN" w:bidi="ar"/>
        </w:rPr>
        <w:t>学生处</w:t>
      </w:r>
    </w:p>
    <w:p>
      <w:pPr>
        <w:keepNext w:val="0"/>
        <w:keepLines w:val="0"/>
        <w:widowControl/>
        <w:suppressLineNumbers w:val="0"/>
        <w:spacing w:before="0" w:beforeAutospacing="0" w:after="0" w:afterAutospacing="0"/>
        <w:ind w:left="0" w:right="0" w:firstLine="640" w:firstLineChars="200"/>
        <w:jc w:val="right"/>
        <w:rPr>
          <w:rFonts w:hint="eastAsia" w:ascii="仿宋" w:hAnsi="仿宋" w:eastAsia="仿宋" w:cs="宋体"/>
          <w:bCs/>
          <w:iCs/>
          <w:color w:val="000000"/>
          <w:kern w:val="0"/>
          <w:sz w:val="32"/>
          <w:szCs w:val="32"/>
          <w:lang w:val="en-US" w:eastAsia="zh-CN" w:bidi="ar"/>
        </w:rPr>
      </w:pPr>
      <w:r>
        <w:rPr>
          <w:rFonts w:hint="eastAsia" w:ascii="仿宋" w:hAnsi="仿宋" w:eastAsia="仿宋" w:cs="宋体"/>
          <w:bCs/>
          <w:iCs/>
          <w:color w:val="000000"/>
          <w:kern w:val="0"/>
          <w:sz w:val="32"/>
          <w:szCs w:val="32"/>
          <w:lang w:val="en-US" w:eastAsia="zh-CN" w:bidi="ar"/>
        </w:rPr>
        <w:t>2018年7月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24"/>
                              <w:lang w:eastAsia="zh-CN"/>
                            </w:rPr>
                          </w:pPr>
                          <w:r>
                            <w:rPr>
                              <w:rFonts w:hint="eastAsia"/>
                              <w:sz w:val="24"/>
                              <w:szCs w:val="24"/>
                              <w:lang w:eastAsia="zh-CN"/>
                            </w:rPr>
                            <w:t>—</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r>
                            <w:rPr>
                              <w:rFonts w:hint="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t>—</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r>
                      <w:rPr>
                        <w:rFonts w:hint="eastAsia"/>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C5175"/>
    <w:rsid w:val="02E011DB"/>
    <w:rsid w:val="035011D9"/>
    <w:rsid w:val="05E92FB7"/>
    <w:rsid w:val="0D2C5175"/>
    <w:rsid w:val="0EF550C5"/>
    <w:rsid w:val="115453E3"/>
    <w:rsid w:val="14101282"/>
    <w:rsid w:val="15AB6CDA"/>
    <w:rsid w:val="1A4A0AB7"/>
    <w:rsid w:val="1A6B12DC"/>
    <w:rsid w:val="1D185D3A"/>
    <w:rsid w:val="1F0E74DE"/>
    <w:rsid w:val="1FA05A3A"/>
    <w:rsid w:val="1FED55A0"/>
    <w:rsid w:val="21D8154E"/>
    <w:rsid w:val="2400428C"/>
    <w:rsid w:val="25B21981"/>
    <w:rsid w:val="25B53D88"/>
    <w:rsid w:val="25C3141E"/>
    <w:rsid w:val="29C0413B"/>
    <w:rsid w:val="2CF240C5"/>
    <w:rsid w:val="2E1C7EF4"/>
    <w:rsid w:val="2F0F022C"/>
    <w:rsid w:val="34F23DF2"/>
    <w:rsid w:val="36751C24"/>
    <w:rsid w:val="38F473FB"/>
    <w:rsid w:val="3BA57475"/>
    <w:rsid w:val="3ED460B7"/>
    <w:rsid w:val="40022734"/>
    <w:rsid w:val="4209413C"/>
    <w:rsid w:val="432F241B"/>
    <w:rsid w:val="439965D8"/>
    <w:rsid w:val="480812E3"/>
    <w:rsid w:val="49025C28"/>
    <w:rsid w:val="49085E8A"/>
    <w:rsid w:val="49C52CCB"/>
    <w:rsid w:val="4CD238D4"/>
    <w:rsid w:val="50CD4478"/>
    <w:rsid w:val="51D41168"/>
    <w:rsid w:val="51D55309"/>
    <w:rsid w:val="549C1A1E"/>
    <w:rsid w:val="58734F79"/>
    <w:rsid w:val="58CE3CCC"/>
    <w:rsid w:val="58DE3D40"/>
    <w:rsid w:val="59B76132"/>
    <w:rsid w:val="59BB2A2A"/>
    <w:rsid w:val="5D070BEC"/>
    <w:rsid w:val="5D59791E"/>
    <w:rsid w:val="5F4E0394"/>
    <w:rsid w:val="61EF5809"/>
    <w:rsid w:val="62682EBE"/>
    <w:rsid w:val="64EE6F4B"/>
    <w:rsid w:val="66917299"/>
    <w:rsid w:val="674E499C"/>
    <w:rsid w:val="67C277D2"/>
    <w:rsid w:val="697A2D5C"/>
    <w:rsid w:val="6AFC1165"/>
    <w:rsid w:val="6D6B34AF"/>
    <w:rsid w:val="6D6B60F8"/>
    <w:rsid w:val="6E29360E"/>
    <w:rsid w:val="6E367396"/>
    <w:rsid w:val="6EDC5DDB"/>
    <w:rsid w:val="715E0356"/>
    <w:rsid w:val="726B68DE"/>
    <w:rsid w:val="72C220CB"/>
    <w:rsid w:val="732558C2"/>
    <w:rsid w:val="743E0DB6"/>
    <w:rsid w:val="74545980"/>
    <w:rsid w:val="76F347D2"/>
    <w:rsid w:val="779F1421"/>
    <w:rsid w:val="78CC33B1"/>
    <w:rsid w:val="792163D5"/>
    <w:rsid w:val="7BCE48D0"/>
    <w:rsid w:val="7E755346"/>
    <w:rsid w:val="7FC120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2465B7"/>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2017-01-17T12:35:00Z</dcterms:created>
  <dc:creator>Administrator</dc:creator>
  <cp:lastModifiedBy>世事如棋</cp:lastModifiedBy>
  <dcterms:modified xsi:type="dcterms:W3CDTF">2018-09-13T02:53:47Z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